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AB496" w14:textId="080F2855" w:rsidR="00F66ABC" w:rsidRPr="00967CFB" w:rsidRDefault="00F66ABC" w:rsidP="00F66ABC">
      <w:pPr>
        <w:tabs>
          <w:tab w:val="center" w:pos="4536"/>
          <w:tab w:val="right" w:pos="7938"/>
          <w:tab w:val="right" w:pos="9639"/>
        </w:tabs>
        <w:ind w:right="2"/>
        <w:rPr>
          <w:rFonts w:ascii="Arial" w:hAnsi="Arial" w:cs="Arial"/>
          <w:b/>
          <w:bCs/>
          <w:sz w:val="28"/>
        </w:rPr>
      </w:pPr>
      <w:bookmarkStart w:id="0" w:name="_Hlk145670493"/>
      <w:bookmarkStart w:id="1" w:name="_Hlk117841894"/>
      <w:bookmarkStart w:id="2" w:name="_Ref462675860"/>
      <w:bookmarkStart w:id="3" w:name="_Ref465963108"/>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003F74F1">
        <w:rPr>
          <w:rFonts w:ascii="Arial" w:hAnsi="Arial" w:cs="Arial"/>
          <w:b/>
          <w:bCs/>
          <w:sz w:val="28"/>
        </w:rPr>
        <w:t xml:space="preserve">      </w:t>
      </w:r>
      <w:r w:rsidRPr="00A80D3B">
        <w:rPr>
          <w:rFonts w:ascii="Arial" w:hAnsi="Arial" w:cs="Arial"/>
          <w:b/>
          <w:bCs/>
          <w:sz w:val="28"/>
        </w:rPr>
        <w:tab/>
      </w:r>
      <w:r w:rsidRPr="008E5D28">
        <w:rPr>
          <w:rFonts w:ascii="Arial" w:hAnsi="Arial" w:cs="Arial"/>
          <w:b/>
          <w:bCs/>
          <w:sz w:val="28"/>
        </w:rPr>
        <w:t>R1-</w:t>
      </w:r>
      <w:r w:rsidR="003F74F1" w:rsidRPr="003F74F1">
        <w:rPr>
          <w:rFonts w:ascii="Arial" w:hAnsi="Arial" w:cs="Arial"/>
          <w:b/>
          <w:bCs/>
          <w:sz w:val="28"/>
        </w:rPr>
        <w:t>2410281</w:t>
      </w:r>
    </w:p>
    <w:p w14:paraId="0A4EAF1E" w14:textId="77777777" w:rsidR="00F66ABC" w:rsidRPr="009513AC" w:rsidRDefault="00F66ABC" w:rsidP="00F66AB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맑은 고딕" w:hAnsi="맑은 고딕" w:cs="맑은 고딕" w:hint="eastAsia"/>
          <w:b/>
          <w:bCs/>
          <w:sz w:val="28"/>
          <w:lang w:eastAsia="ko-KR"/>
        </w:rPr>
        <w:t>N</w:t>
      </w:r>
      <w:r>
        <w:rPr>
          <w:rFonts w:ascii="맑은 고딕" w:hAnsi="맑은 고딕" w:cs="맑은 고딕"/>
          <w:b/>
          <w:bCs/>
          <w:sz w:val="28"/>
          <w:lang w:eastAsia="ko-KR"/>
        </w:rPr>
        <w:t xml:space="preserve">ovember </w:t>
      </w:r>
      <w:r>
        <w:rPr>
          <w:rFonts w:ascii="Arial" w:eastAsia="MS Mincho" w:hAnsi="Arial" w:cs="Arial"/>
          <w:b/>
          <w:bCs/>
          <w:sz w:val="28"/>
          <w:lang w:eastAsia="ja-JP"/>
        </w:rPr>
        <w:t>18</w:t>
      </w:r>
      <w:r>
        <w:rPr>
          <w:rFonts w:ascii="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0"/>
    <w:p w14:paraId="07A0D676" w14:textId="77777777" w:rsidR="00F66ABC" w:rsidRPr="00F04343" w:rsidRDefault="00F66ABC" w:rsidP="00F66ABC"/>
    <w:bookmarkEnd w:id="1"/>
    <w:p w14:paraId="0DCC4F68" w14:textId="00FF00C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421EA">
        <w:rPr>
          <w:rFonts w:ascii="Arial" w:hAnsi="Arial"/>
          <w:sz w:val="24"/>
        </w:rPr>
        <w:t>9.</w:t>
      </w:r>
      <w:r w:rsidR="00F66ABC">
        <w:rPr>
          <w:rFonts w:ascii="Arial" w:hAnsi="Arial"/>
          <w:sz w:val="24"/>
        </w:rPr>
        <w:t>1</w:t>
      </w:r>
      <w:r w:rsidR="00A421EA">
        <w:rPr>
          <w:rFonts w:ascii="Arial" w:hAnsi="Arial"/>
          <w:sz w:val="24"/>
        </w:rPr>
        <w:t>2</w:t>
      </w:r>
      <w:r w:rsidR="00AC02D7">
        <w:rPr>
          <w:rFonts w:ascii="Arial" w:hAnsi="Arial" w:hint="eastAsia"/>
          <w:sz w:val="24"/>
          <w:lang w:eastAsia="ko-KR"/>
        </w:rPr>
        <w:t>.</w:t>
      </w:r>
      <w:r w:rsidR="00F66ABC">
        <w:rPr>
          <w:rFonts w:ascii="Arial" w:hAnsi="Arial"/>
          <w:sz w:val="24"/>
          <w:lang w:eastAsia="ko-KR"/>
        </w:rPr>
        <w:t>1</w:t>
      </w:r>
    </w:p>
    <w:p w14:paraId="720F03F9" w14:textId="4B0FD536"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E533F7">
        <w:rPr>
          <w:rFonts w:ascii="Arial" w:hAnsi="Arial"/>
          <w:sz w:val="24"/>
        </w:rPr>
        <w:t>ETRI</w:t>
      </w:r>
    </w:p>
    <w:p w14:paraId="45185454" w14:textId="35C46989"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2666D" w:rsidRPr="0062666D">
        <w:rPr>
          <w:rFonts w:ascii="Arial" w:hAnsi="Arial" w:cs="Arial"/>
          <w:color w:val="000000" w:themeColor="text1"/>
          <w:sz w:val="24"/>
        </w:rPr>
        <w:t>Discussion on multi-cell PUSCH/PDSCH scheduling with a single DCI</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D16897" w:rsidRDefault="00FD6A3D" w:rsidP="000A3CBA">
      <w:pPr>
        <w:pStyle w:val="1"/>
        <w:jc w:val="both"/>
        <w:rPr>
          <w:sz w:val="28"/>
          <w:szCs w:val="24"/>
        </w:rPr>
      </w:pPr>
      <w:r w:rsidRPr="00D16897">
        <w:rPr>
          <w:sz w:val="28"/>
          <w:szCs w:val="24"/>
        </w:rPr>
        <w:t>Introduction</w:t>
      </w:r>
      <w:bookmarkEnd w:id="2"/>
      <w:bookmarkEnd w:id="3"/>
    </w:p>
    <w:p w14:paraId="72787ED3" w14:textId="07336558" w:rsidR="00CE1F05" w:rsidRDefault="00062FBA" w:rsidP="00CE1F05">
      <w:pPr>
        <w:widowControl w:val="0"/>
        <w:spacing w:after="0" w:line="360" w:lineRule="auto"/>
        <w:jc w:val="both"/>
        <w:rPr>
          <w:sz w:val="22"/>
          <w:szCs w:val="22"/>
        </w:rPr>
      </w:pPr>
      <w:bookmarkStart w:id="4" w:name="_Ref473802466"/>
      <w:bookmarkStart w:id="5" w:name="_Ref462669569"/>
      <w:r>
        <w:rPr>
          <w:sz w:val="22"/>
          <w:szCs w:val="22"/>
        </w:rPr>
        <w:t>In</w:t>
      </w:r>
      <w:r w:rsidRPr="00062FBA">
        <w:rPr>
          <w:sz w:val="22"/>
          <w:szCs w:val="22"/>
        </w:rPr>
        <w:t xml:space="preserve"> RAN#105, it was decided to specify the following to support multi-cell PUSCH/PDSCH scheduling with a single DCI </w:t>
      </w:r>
      <w:r w:rsidR="00CE1F05">
        <w:rPr>
          <w:sz w:val="22"/>
          <w:szCs w:val="22"/>
        </w:rPr>
        <w:t>[1]</w:t>
      </w:r>
      <w:r>
        <w:rPr>
          <w:sz w:val="22"/>
          <w:szCs w:val="22"/>
        </w:rPr>
        <w:t>.</w:t>
      </w:r>
    </w:p>
    <w:p w14:paraId="13CC8A1C" w14:textId="77777777" w:rsidR="00CE1F05" w:rsidRPr="00CE1F05" w:rsidRDefault="00CE1F05" w:rsidP="00CE1F05">
      <w:pPr>
        <w:widowControl w:val="0"/>
        <w:spacing w:after="0" w:line="360" w:lineRule="auto"/>
        <w:jc w:val="both"/>
        <w:rPr>
          <w:rFonts w:eastAsiaTheme="minorEastAsia"/>
          <w:sz w:val="22"/>
          <w:szCs w:val="22"/>
        </w:rPr>
      </w:pPr>
    </w:p>
    <w:tbl>
      <w:tblPr>
        <w:tblStyle w:val="ad"/>
        <w:tblW w:w="0" w:type="auto"/>
        <w:tblLook w:val="04A0" w:firstRow="1" w:lastRow="0" w:firstColumn="1" w:lastColumn="0" w:noHBand="0" w:noVBand="1"/>
      </w:tblPr>
      <w:tblGrid>
        <w:gridCol w:w="9962"/>
      </w:tblGrid>
      <w:tr w:rsidR="00CE1F05" w:rsidRPr="00361853" w14:paraId="4B74AD28" w14:textId="77777777" w:rsidTr="00FB5A5B">
        <w:tc>
          <w:tcPr>
            <w:tcW w:w="9962" w:type="dxa"/>
          </w:tcPr>
          <w:p w14:paraId="5FF41EA3" w14:textId="77777777" w:rsidR="00CE1F05" w:rsidRPr="00933697" w:rsidRDefault="00CE1F05" w:rsidP="00FB5A5B">
            <w:pPr>
              <w:numPr>
                <w:ilvl w:val="0"/>
                <w:numId w:val="20"/>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933697">
              <w:rPr>
                <w:rFonts w:ascii="Times New Roman" w:eastAsia="SimSun" w:hAnsi="Times New Roman"/>
                <w:sz w:val="22"/>
                <w:szCs w:val="22"/>
                <w:lang w:eastAsia="en-US"/>
              </w:rPr>
              <w:t>Different SCS/carrier type among co-scheduled cells by the single DCI.</w:t>
            </w:r>
          </w:p>
          <w:p w14:paraId="33483EBD" w14:textId="77777777" w:rsidR="00CE1F05" w:rsidRPr="00361853" w:rsidRDefault="00CE1F05" w:rsidP="00FB5A5B">
            <w:pPr>
              <w:numPr>
                <w:ilvl w:val="0"/>
                <w:numId w:val="20"/>
              </w:numPr>
              <w:overflowPunct/>
              <w:autoSpaceDE/>
              <w:autoSpaceDN/>
              <w:adjustRightInd/>
              <w:snapToGrid w:val="0"/>
              <w:spacing w:before="60" w:after="0" w:line="240" w:lineRule="auto"/>
              <w:ind w:left="284" w:hanging="227"/>
              <w:textAlignment w:val="auto"/>
              <w:rPr>
                <w:rFonts w:ascii="Times New Roman" w:eastAsia="SimSun" w:hAnsi="Times New Roman"/>
                <w:sz w:val="22"/>
                <w:szCs w:val="22"/>
                <w:lang w:eastAsia="en-US"/>
              </w:rPr>
            </w:pPr>
            <w:r w:rsidRPr="00361853">
              <w:rPr>
                <w:rFonts w:ascii="Times New Roman" w:eastAsia="SimSun" w:hAnsi="Times New Roman"/>
                <w:sz w:val="22"/>
                <w:szCs w:val="22"/>
                <w:lang w:eastAsia="en-US"/>
              </w:rPr>
              <w:t>One or multiple PUSCHs/PDSCHs per scheduled cell by the single DCI.</w:t>
            </w:r>
          </w:p>
          <w:p w14:paraId="759BA53C" w14:textId="77777777" w:rsidR="00CE1F05" w:rsidRPr="00361853" w:rsidRDefault="00CE1F05" w:rsidP="00FB5A5B">
            <w:pPr>
              <w:numPr>
                <w:ilvl w:val="1"/>
                <w:numId w:val="20"/>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361853">
              <w:rPr>
                <w:rFonts w:ascii="Times New Roman" w:eastAsia="Times New Roman" w:hAnsi="Times New Roman"/>
                <w:sz w:val="22"/>
                <w:szCs w:val="22"/>
              </w:rPr>
              <w:t>The maximum number of PUSCHs/PDSCHs per scheduled cell is [4 or 8].</w:t>
            </w:r>
          </w:p>
          <w:p w14:paraId="6F1EE10F" w14:textId="77777777" w:rsidR="00CE1F05" w:rsidRPr="00361853" w:rsidRDefault="00CE1F05" w:rsidP="00FB5A5B">
            <w:pPr>
              <w:numPr>
                <w:ilvl w:val="1"/>
                <w:numId w:val="20"/>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361853">
              <w:rPr>
                <w:rFonts w:ascii="Times New Roman" w:eastAsia="Times New Roman" w:hAnsi="Times New Roman"/>
                <w:sz w:val="22"/>
                <w:szCs w:val="22"/>
              </w:rPr>
              <w:t>Note: Type-1 HARQ-ACK codebook is not enhanced for Rel-19 multi-cell scheduling.</w:t>
            </w:r>
          </w:p>
          <w:p w14:paraId="0EACFCCE" w14:textId="77777777" w:rsidR="00CE1F05" w:rsidRPr="00361853" w:rsidRDefault="00CE1F05" w:rsidP="00FB5A5B">
            <w:pPr>
              <w:numPr>
                <w:ilvl w:val="1"/>
                <w:numId w:val="20"/>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361853">
              <w:rPr>
                <w:rFonts w:ascii="Times New Roman" w:eastAsia="Times New Roman" w:hAnsi="Times New Roman"/>
                <w:sz w:val="22"/>
                <w:szCs w:val="22"/>
              </w:rPr>
              <w:t>Note: The maximum number of sub-codebooks for Type-2 HARQ-ACK codebook is not increased for Rel-19 multi-cell scheduling.</w:t>
            </w:r>
          </w:p>
          <w:p w14:paraId="1D6B2429" w14:textId="77777777" w:rsidR="00CE1F05" w:rsidRPr="00933697" w:rsidRDefault="00CE1F05" w:rsidP="00FB5A5B">
            <w:pPr>
              <w:numPr>
                <w:ilvl w:val="1"/>
                <w:numId w:val="20"/>
              </w:numPr>
              <w:overflowPunct/>
              <w:autoSpaceDE/>
              <w:autoSpaceDN/>
              <w:adjustRightInd/>
              <w:snapToGrid w:val="0"/>
              <w:spacing w:before="60" w:after="0" w:line="240" w:lineRule="auto"/>
              <w:ind w:left="511" w:hanging="227"/>
              <w:textAlignment w:val="auto"/>
              <w:rPr>
                <w:rFonts w:ascii="Times New Roman" w:hAnsi="Times New Roman"/>
                <w:iCs/>
                <w:sz w:val="22"/>
                <w:szCs w:val="22"/>
                <w:lang w:eastAsia="en-GB"/>
              </w:rPr>
            </w:pPr>
            <w:r w:rsidRPr="00361853">
              <w:rPr>
                <w:rFonts w:ascii="Times New Roman" w:eastAsia="Times New Roman" w:hAnsi="Times New Roman"/>
                <w:sz w:val="22"/>
                <w:szCs w:val="22"/>
              </w:rPr>
              <w:t>Note: UE does not expect to be configured with both single-cell multi-PUSCH/PDSCH scheduling and multi-cell multi-PUSCH/PDSCH scheduling on the same or different cells within a same PUCCH group.</w:t>
            </w:r>
          </w:p>
          <w:p w14:paraId="3256EAA6" w14:textId="77777777" w:rsidR="00CE1F05" w:rsidRPr="00361853" w:rsidRDefault="00CE1F05" w:rsidP="00FB5A5B">
            <w:pPr>
              <w:numPr>
                <w:ilvl w:val="0"/>
                <w:numId w:val="20"/>
              </w:numPr>
              <w:overflowPunct/>
              <w:autoSpaceDE/>
              <w:autoSpaceDN/>
              <w:adjustRightInd/>
              <w:snapToGrid w:val="0"/>
              <w:spacing w:before="60" w:after="60"/>
              <w:ind w:left="284" w:hanging="227"/>
              <w:textAlignment w:val="auto"/>
              <w:rPr>
                <w:rFonts w:ascii="Times New Roman" w:hAnsi="Times New Roman"/>
                <w:iCs/>
                <w:sz w:val="22"/>
                <w:szCs w:val="22"/>
                <w:lang w:eastAsia="en-GB"/>
              </w:rPr>
            </w:pPr>
            <w:r w:rsidRPr="00933697">
              <w:rPr>
                <w:rFonts w:ascii="Times New Roman" w:eastAsia="SimSun" w:hAnsi="Times New Roman"/>
                <w:sz w:val="22"/>
                <w:szCs w:val="22"/>
                <w:lang w:eastAsia="en-US"/>
              </w:rPr>
              <w:t>Note: No new DCI format is introduced.</w:t>
            </w:r>
          </w:p>
        </w:tc>
      </w:tr>
    </w:tbl>
    <w:p w14:paraId="5623C2FA" w14:textId="77777777" w:rsidR="00CE1F05" w:rsidRPr="00361853" w:rsidRDefault="00CE1F05" w:rsidP="00CE1F05">
      <w:pPr>
        <w:widowControl w:val="0"/>
        <w:spacing w:after="0" w:line="360" w:lineRule="auto"/>
        <w:jc w:val="both"/>
        <w:rPr>
          <w:sz w:val="22"/>
          <w:szCs w:val="22"/>
          <w:lang w:eastAsia="ko-KR"/>
        </w:rPr>
      </w:pPr>
    </w:p>
    <w:p w14:paraId="3FB2649F" w14:textId="71B325E0" w:rsidR="00062FBA" w:rsidRPr="00062FBA" w:rsidRDefault="00062FBA" w:rsidP="00CE1F05">
      <w:pPr>
        <w:widowControl w:val="0"/>
        <w:spacing w:after="0" w:line="360" w:lineRule="auto"/>
        <w:jc w:val="both"/>
        <w:rPr>
          <w:sz w:val="22"/>
          <w:szCs w:val="22"/>
        </w:rPr>
      </w:pPr>
      <w:r w:rsidRPr="00062FBA">
        <w:rPr>
          <w:sz w:val="22"/>
          <w:szCs w:val="22"/>
        </w:rPr>
        <w:t>Additionally, along with the agreements from RAN1#118bis, the following will be discussed at RAN1#119</w:t>
      </w:r>
      <w:r>
        <w:rPr>
          <w:sz w:val="22"/>
          <w:szCs w:val="22"/>
        </w:rPr>
        <w:t xml:space="preserve"> [2],[3]</w:t>
      </w:r>
      <w:r w:rsidRPr="00062FBA">
        <w:rPr>
          <w:sz w:val="22"/>
          <w:szCs w:val="22"/>
        </w:rPr>
        <w:t>.</w:t>
      </w:r>
    </w:p>
    <w:p w14:paraId="0E52287B" w14:textId="77777777" w:rsidR="003A4967" w:rsidRPr="00062FBA" w:rsidRDefault="003A4967" w:rsidP="003A4967">
      <w:pPr>
        <w:widowControl w:val="0"/>
        <w:spacing w:after="0" w:line="360" w:lineRule="auto"/>
        <w:jc w:val="both"/>
        <w:rPr>
          <w:rFonts w:eastAsiaTheme="minorEastAsia"/>
          <w:sz w:val="22"/>
          <w:szCs w:val="22"/>
        </w:rPr>
      </w:pPr>
    </w:p>
    <w:tbl>
      <w:tblPr>
        <w:tblStyle w:val="ad"/>
        <w:tblW w:w="0" w:type="auto"/>
        <w:tblLook w:val="04A0" w:firstRow="1" w:lastRow="0" w:firstColumn="1" w:lastColumn="0" w:noHBand="0" w:noVBand="1"/>
      </w:tblPr>
      <w:tblGrid>
        <w:gridCol w:w="9962"/>
      </w:tblGrid>
      <w:tr w:rsidR="003A4967" w:rsidRPr="00361853" w14:paraId="64C97EA4" w14:textId="77777777" w:rsidTr="00FB5A5B">
        <w:tc>
          <w:tcPr>
            <w:tcW w:w="9962" w:type="dxa"/>
          </w:tcPr>
          <w:p w14:paraId="4ADC112C" w14:textId="04D09AA8" w:rsidR="008C5392" w:rsidRPr="008C5392" w:rsidRDefault="008C5392" w:rsidP="008C5392">
            <w:pPr>
              <w:numPr>
                <w:ilvl w:val="0"/>
                <w:numId w:val="20"/>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8C5392">
              <w:rPr>
                <w:rFonts w:ascii="Times New Roman" w:eastAsia="SimSun" w:hAnsi="Times New Roman"/>
                <w:sz w:val="22"/>
                <w:szCs w:val="22"/>
                <w:lang w:eastAsia="en-US"/>
              </w:rPr>
              <w:t>Down-select the maximum number of PUSCHs/PDSCHs per scheduled cell by a DCI format 0_3/1_3 between 4 and 8</w:t>
            </w:r>
          </w:p>
          <w:p w14:paraId="4178A069" w14:textId="2507C7B3" w:rsidR="008C5392" w:rsidRPr="008C5392" w:rsidRDefault="008C5392" w:rsidP="008C5392">
            <w:pPr>
              <w:numPr>
                <w:ilvl w:val="0"/>
                <w:numId w:val="20"/>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8C5392">
              <w:rPr>
                <w:rFonts w:ascii="Times New Roman" w:eastAsia="SimSun" w:hAnsi="Times New Roman"/>
                <w:sz w:val="22"/>
                <w:szCs w:val="22"/>
                <w:lang w:eastAsia="en-US"/>
              </w:rPr>
              <w:t>Discuss the maximum number of schedulable PUSCHs/PDSCHs by a DCI format 0_3/1_3</w:t>
            </w:r>
          </w:p>
          <w:p w14:paraId="0AA4BDE9" w14:textId="223D7E54" w:rsidR="008C5392" w:rsidRPr="008C5392" w:rsidRDefault="008C5392" w:rsidP="008C5392">
            <w:pPr>
              <w:numPr>
                <w:ilvl w:val="0"/>
                <w:numId w:val="20"/>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8C5392">
              <w:rPr>
                <w:rFonts w:ascii="Times New Roman" w:eastAsia="SimSun" w:hAnsi="Times New Roman"/>
                <w:sz w:val="22"/>
                <w:szCs w:val="22"/>
                <w:lang w:eastAsia="en-US"/>
              </w:rPr>
              <w:t>HARQ-ACK timing determination due to different SCS among co-scheduled cells</w:t>
            </w:r>
          </w:p>
          <w:p w14:paraId="6C110A6A" w14:textId="5AB83887" w:rsidR="003A4967" w:rsidRPr="00361853" w:rsidRDefault="008C5392" w:rsidP="008C5392">
            <w:pPr>
              <w:numPr>
                <w:ilvl w:val="0"/>
                <w:numId w:val="20"/>
              </w:numPr>
              <w:overflowPunct/>
              <w:autoSpaceDE/>
              <w:autoSpaceDN/>
              <w:adjustRightInd/>
              <w:snapToGrid w:val="0"/>
              <w:spacing w:before="60" w:after="0"/>
              <w:ind w:left="284" w:hanging="227"/>
              <w:textAlignment w:val="auto"/>
              <w:rPr>
                <w:rFonts w:ascii="Times New Roman" w:hAnsi="Times New Roman"/>
                <w:iCs/>
                <w:sz w:val="22"/>
                <w:szCs w:val="22"/>
                <w:lang w:eastAsia="en-GB"/>
              </w:rPr>
            </w:pPr>
            <w:r w:rsidRPr="008C5392">
              <w:rPr>
                <w:rFonts w:ascii="Times New Roman" w:eastAsia="SimSun" w:hAnsi="Times New Roman"/>
                <w:sz w:val="22"/>
                <w:szCs w:val="22"/>
                <w:lang w:eastAsia="en-US"/>
              </w:rPr>
              <w:t>Type-2 HARQ-ACK codebook generation</w:t>
            </w:r>
          </w:p>
        </w:tc>
      </w:tr>
    </w:tbl>
    <w:p w14:paraId="210C366B" w14:textId="77777777" w:rsidR="003A4967" w:rsidRPr="00361853" w:rsidRDefault="003A4967" w:rsidP="003A4967">
      <w:pPr>
        <w:widowControl w:val="0"/>
        <w:spacing w:after="0" w:line="360" w:lineRule="auto"/>
        <w:jc w:val="both"/>
        <w:rPr>
          <w:sz w:val="22"/>
          <w:szCs w:val="22"/>
          <w:lang w:eastAsia="ko-KR"/>
        </w:rPr>
      </w:pPr>
    </w:p>
    <w:p w14:paraId="0F651DAD" w14:textId="05C3AE01" w:rsidR="00AC02D7" w:rsidRDefault="00CE1F05" w:rsidP="00722366">
      <w:pPr>
        <w:widowControl w:val="0"/>
        <w:spacing w:after="0" w:line="360" w:lineRule="auto"/>
        <w:jc w:val="both"/>
        <w:rPr>
          <w:sz w:val="22"/>
          <w:szCs w:val="22"/>
          <w:lang w:eastAsia="ko-KR"/>
        </w:rPr>
      </w:pPr>
      <w:r w:rsidRPr="00CE1F05">
        <w:rPr>
          <w:sz w:val="22"/>
          <w:szCs w:val="22"/>
        </w:rPr>
        <w:t xml:space="preserve">In this contribution, we discuss the details of Type-2 HARQ-ACK codebook </w:t>
      </w:r>
      <w:r w:rsidR="00D83B01">
        <w:rPr>
          <w:sz w:val="22"/>
          <w:szCs w:val="22"/>
        </w:rPr>
        <w:t xml:space="preserve">generation </w:t>
      </w:r>
      <w:r w:rsidRPr="00CE1F05">
        <w:rPr>
          <w:sz w:val="22"/>
          <w:szCs w:val="22"/>
        </w:rPr>
        <w:t>for multi-cell PUSCH/PDSCH scheduling with a single DCI.</w:t>
      </w:r>
      <w:r w:rsidR="00F77AF5" w:rsidRPr="00361853">
        <w:rPr>
          <w:sz w:val="22"/>
          <w:szCs w:val="22"/>
          <w:lang w:eastAsia="ko-KR"/>
        </w:rPr>
        <w:t xml:space="preserve"> </w:t>
      </w:r>
    </w:p>
    <w:p w14:paraId="0C9BF223" w14:textId="77777777" w:rsidR="006D3A03" w:rsidRPr="006D3A03" w:rsidRDefault="006D3A03" w:rsidP="006D3A03">
      <w:pPr>
        <w:pStyle w:val="1"/>
        <w:rPr>
          <w:sz w:val="28"/>
        </w:rPr>
      </w:pPr>
      <w:r w:rsidRPr="006D3A03">
        <w:rPr>
          <w:sz w:val="28"/>
        </w:rPr>
        <w:lastRenderedPageBreak/>
        <w:t xml:space="preserve">Discussion </w:t>
      </w:r>
    </w:p>
    <w:p w14:paraId="55A4DF09" w14:textId="36B2BA87" w:rsidR="006D3A03" w:rsidRPr="00070E4A" w:rsidRDefault="006D3A03" w:rsidP="006D3A03">
      <w:pPr>
        <w:pStyle w:val="2"/>
        <w:keepLines w:val="0"/>
        <w:widowControl w:val="0"/>
        <w:numPr>
          <w:ilvl w:val="0"/>
          <w:numId w:val="0"/>
        </w:numPr>
        <w:wordWrap w:val="0"/>
        <w:overflowPunct/>
        <w:adjustRightInd/>
        <w:spacing w:before="0" w:afterLines="50" w:after="120"/>
        <w:ind w:left="432" w:hanging="432"/>
        <w:jc w:val="both"/>
        <w:textAlignment w:val="auto"/>
        <w:rPr>
          <w:rFonts w:eastAsia="Arial Unicode MS" w:cs="Arial"/>
          <w:kern w:val="2"/>
          <w:sz w:val="24"/>
          <w:szCs w:val="28"/>
          <w:lang w:val="en-US" w:eastAsia="ko-KR"/>
        </w:rPr>
      </w:pPr>
      <w:r w:rsidRPr="00070E4A">
        <w:rPr>
          <w:rFonts w:eastAsia="Arial Unicode MS" w:cs="Arial" w:hint="eastAsia"/>
          <w:kern w:val="2"/>
          <w:sz w:val="24"/>
          <w:szCs w:val="28"/>
          <w:lang w:val="en-US" w:eastAsia="ko-KR"/>
        </w:rPr>
        <w:t>2.1</w:t>
      </w:r>
      <w:r w:rsidRPr="00070E4A">
        <w:rPr>
          <w:rFonts w:eastAsia="Arial Unicode MS" w:cs="Arial"/>
          <w:kern w:val="2"/>
          <w:sz w:val="24"/>
          <w:szCs w:val="28"/>
          <w:lang w:val="en-US" w:eastAsia="ko-KR"/>
        </w:rPr>
        <w:t xml:space="preserve"> </w:t>
      </w:r>
      <w:r>
        <w:rPr>
          <w:rFonts w:eastAsia="Arial Unicode MS" w:cs="Arial"/>
          <w:kern w:val="2"/>
          <w:sz w:val="24"/>
          <w:szCs w:val="28"/>
          <w:lang w:val="en-US" w:eastAsia="ko-KR"/>
        </w:rPr>
        <w:t>Type-2 HARQ-ACK codebook</w:t>
      </w:r>
    </w:p>
    <w:p w14:paraId="6FE78538" w14:textId="4F493B72" w:rsidR="007D7696" w:rsidRPr="000A6444" w:rsidRDefault="00445C33" w:rsidP="007D7696">
      <w:pPr>
        <w:pStyle w:val="af6"/>
        <w:spacing w:after="0" w:line="360" w:lineRule="auto"/>
        <w:jc w:val="both"/>
        <w:rPr>
          <w:sz w:val="22"/>
          <w:szCs w:val="22"/>
        </w:rPr>
      </w:pPr>
      <w:r w:rsidRPr="007D7696">
        <w:rPr>
          <w:bCs/>
          <w:sz w:val="22"/>
          <w:szCs w:val="20"/>
        </w:rPr>
        <w:t>In order to</w:t>
      </w:r>
      <w:r w:rsidRPr="00445C33">
        <w:rPr>
          <w:sz w:val="22"/>
        </w:rPr>
        <w:t xml:space="preserve"> support multi-PDSCH and multi-cell scheduling in Rel-17 and Rel-18, the Type-2 HARQ-ACK codebook is structured with two sub-codebooks. In Rel-17, th</w:t>
      </w:r>
      <w:r w:rsidR="000A6444">
        <w:rPr>
          <w:sz w:val="22"/>
        </w:rPr>
        <w:t>e</w:t>
      </w:r>
      <w:r w:rsidRPr="00445C33">
        <w:rPr>
          <w:sz w:val="22"/>
        </w:rPr>
        <w:t xml:space="preserve"> sub-codebook structure was introduced to efficiently handle HARQ-ACK information in single-cell multi-PDSCH scheduling. </w:t>
      </w:r>
      <w:r w:rsidR="000A6444" w:rsidRPr="000A6444">
        <w:rPr>
          <w:sz w:val="22"/>
          <w:szCs w:val="22"/>
        </w:rPr>
        <w:t xml:space="preserve">In Rel-18, </w:t>
      </w:r>
      <w:r w:rsidR="000A6444">
        <w:rPr>
          <w:sz w:val="22"/>
          <w:szCs w:val="22"/>
        </w:rPr>
        <w:t xml:space="preserve">the </w:t>
      </w:r>
      <w:r w:rsidR="000A6444" w:rsidRPr="000A6444">
        <w:rPr>
          <w:sz w:val="22"/>
          <w:szCs w:val="22"/>
        </w:rPr>
        <w:t>method utilizing two sub-codebooks was applied for multi-cell scheduling</w:t>
      </w:r>
      <w:r w:rsidR="000A6444">
        <w:rPr>
          <w:sz w:val="22"/>
          <w:szCs w:val="22"/>
        </w:rPr>
        <w:t>.</w:t>
      </w:r>
    </w:p>
    <w:p w14:paraId="40399835" w14:textId="4F1CFA65" w:rsidR="002A0780" w:rsidRPr="00D2399F" w:rsidRDefault="007D7696" w:rsidP="007D7696">
      <w:pPr>
        <w:pStyle w:val="af6"/>
        <w:spacing w:after="0" w:line="360" w:lineRule="auto"/>
        <w:jc w:val="both"/>
        <w:rPr>
          <w:rFonts w:eastAsiaTheme="minorEastAsia"/>
          <w:bCs/>
          <w:sz w:val="20"/>
          <w:szCs w:val="20"/>
        </w:rPr>
      </w:pPr>
      <w:r w:rsidRPr="000A6444">
        <w:rPr>
          <w:bCs/>
          <w:sz w:val="22"/>
          <w:szCs w:val="22"/>
        </w:rPr>
        <w:t xml:space="preserve">The first sub-codebook basically consists of HARQ-ACK information bits when a single PDSCH is scheduled. </w:t>
      </w:r>
      <w:r w:rsidR="002A0780" w:rsidRPr="00D2399F">
        <w:rPr>
          <w:sz w:val="22"/>
        </w:rPr>
        <w:t xml:space="preserve">The first sub-codebook </w:t>
      </w:r>
      <w:r w:rsidR="00944CB5" w:rsidRPr="000A6444">
        <w:rPr>
          <w:bCs/>
          <w:sz w:val="22"/>
          <w:szCs w:val="22"/>
        </w:rPr>
        <w:t>basically</w:t>
      </w:r>
      <w:r w:rsidR="002A0780" w:rsidRPr="00D2399F">
        <w:rPr>
          <w:sz w:val="22"/>
        </w:rPr>
        <w:t xml:space="preserve"> contains HARQ-ACK information for cases where a single PDSCH is scheduled. It can include HARQ-ACK information for</w:t>
      </w:r>
      <w:r w:rsidR="00944CB5">
        <w:rPr>
          <w:sz w:val="22"/>
        </w:rPr>
        <w:t xml:space="preserve"> a</w:t>
      </w:r>
      <w:r w:rsidR="002A0780" w:rsidRPr="00D2399F">
        <w:rPr>
          <w:sz w:val="22"/>
        </w:rPr>
        <w:t xml:space="preserve"> PDSCH scheduled by DCI formats 1_0 or 1_1 in Rel-17, as well as information for a cell scheduled by DCI format 1_3. Even when a single HARQ-ACK bundling group is configured, the first sub-codebook </w:t>
      </w:r>
      <w:r w:rsidR="00021F8B">
        <w:rPr>
          <w:sz w:val="22"/>
        </w:rPr>
        <w:t>can</w:t>
      </w:r>
      <w:r w:rsidR="002A0780" w:rsidRPr="00D2399F">
        <w:rPr>
          <w:sz w:val="22"/>
        </w:rPr>
        <w:t xml:space="preserve"> include HARQ-ACK information. </w:t>
      </w:r>
      <w:r w:rsidR="00021F8B" w:rsidRPr="007D7696">
        <w:rPr>
          <w:bCs/>
          <w:sz w:val="22"/>
          <w:szCs w:val="20"/>
        </w:rPr>
        <w:t>This structure simplifies the processing of HARQ-ACK information in a single PDSCH scheduling situation and contributes to reducing transmission overhead.</w:t>
      </w:r>
    </w:p>
    <w:p w14:paraId="4E0078B7" w14:textId="03D038F2" w:rsidR="00051682" w:rsidRPr="004C0459" w:rsidRDefault="004C0459" w:rsidP="007D7696">
      <w:pPr>
        <w:pStyle w:val="af6"/>
        <w:spacing w:after="0" w:line="360" w:lineRule="auto"/>
        <w:jc w:val="both"/>
        <w:rPr>
          <w:sz w:val="22"/>
        </w:rPr>
      </w:pPr>
      <w:r w:rsidRPr="004C0459">
        <w:rPr>
          <w:sz w:val="22"/>
        </w:rPr>
        <w:t xml:space="preserve">The second sub-codebook includes HARQ-ACK information </w:t>
      </w:r>
      <w:r w:rsidR="00051682" w:rsidRPr="004C0459">
        <w:rPr>
          <w:sz w:val="22"/>
        </w:rPr>
        <w:t>for cases where multiple PDSCHs are scheduled, and when more than one cell is scheduled by DCI format 1_3, the second sub-codebook includes the corresponding HARQ-ACK information.</w:t>
      </w:r>
    </w:p>
    <w:p w14:paraId="5BDA8F97" w14:textId="368BF360" w:rsidR="009137C1" w:rsidRPr="001077A1" w:rsidRDefault="001077A1" w:rsidP="007D7696">
      <w:pPr>
        <w:pStyle w:val="af6"/>
        <w:spacing w:after="0" w:line="360" w:lineRule="auto"/>
        <w:jc w:val="both"/>
        <w:rPr>
          <w:bCs/>
          <w:sz w:val="22"/>
          <w:szCs w:val="20"/>
        </w:rPr>
      </w:pPr>
      <w:r w:rsidRPr="007D7696">
        <w:rPr>
          <w:bCs/>
          <w:sz w:val="22"/>
          <w:szCs w:val="20"/>
        </w:rPr>
        <w:t xml:space="preserve">In the multi-cell scheduling of Rel-18, </w:t>
      </w:r>
      <w:r w:rsidRPr="001077A1">
        <w:rPr>
          <w:bCs/>
          <w:sz w:val="22"/>
          <w:szCs w:val="20"/>
        </w:rPr>
        <w:t>only one PDSCH per cell</w:t>
      </w:r>
      <w:r>
        <w:rPr>
          <w:bCs/>
          <w:sz w:val="22"/>
          <w:szCs w:val="20"/>
        </w:rPr>
        <w:t xml:space="preserve"> is</w:t>
      </w:r>
      <w:r w:rsidRPr="001077A1">
        <w:rPr>
          <w:bCs/>
          <w:sz w:val="22"/>
          <w:szCs w:val="20"/>
        </w:rPr>
        <w:t xml:space="preserve"> designed to be scheduled. However, in Rel-19, </w:t>
      </w:r>
      <w:r w:rsidRPr="007D7696">
        <w:rPr>
          <w:bCs/>
          <w:sz w:val="22"/>
          <w:szCs w:val="20"/>
        </w:rPr>
        <w:t>an extension that allows scheduling multiple PDSCHs in one cell through a single DCI is being discussed.</w:t>
      </w:r>
      <w:r w:rsidRPr="001077A1">
        <w:rPr>
          <w:bCs/>
          <w:sz w:val="22"/>
          <w:szCs w:val="20"/>
        </w:rPr>
        <w:t xml:space="preserve"> This configuration could enable flexible responses to various scenarios by supporting multi-PDSCH scheduling across both single and multiple cells.</w:t>
      </w:r>
    </w:p>
    <w:p w14:paraId="58B16D4A" w14:textId="39FAA902" w:rsidR="007249F6" w:rsidRDefault="00ED42B8" w:rsidP="007D7696">
      <w:pPr>
        <w:pStyle w:val="af6"/>
        <w:spacing w:after="0" w:line="360" w:lineRule="auto"/>
        <w:jc w:val="both"/>
        <w:rPr>
          <w:sz w:val="22"/>
        </w:rPr>
      </w:pPr>
      <w:r w:rsidRPr="007D7696">
        <w:rPr>
          <w:bCs/>
          <w:sz w:val="22"/>
          <w:szCs w:val="20"/>
        </w:rPr>
        <w:t>Based on the</w:t>
      </w:r>
      <w:r w:rsidR="007249F6" w:rsidRPr="007249F6">
        <w:rPr>
          <w:sz w:val="22"/>
        </w:rPr>
        <w:t xml:space="preserve"> multi-cell scheduling method from Rel-18, the Type-2 HARQ-ACK codebook in Rel-19 can be designed to support multiple PDSCH scheduling across multiple cells. If only a single PDSCH is scheduled or if a single HARQ-ACK bundling group is configured, </w:t>
      </w:r>
      <w:r w:rsidR="006A6408" w:rsidRPr="007D7696">
        <w:rPr>
          <w:bCs/>
          <w:sz w:val="22"/>
          <w:szCs w:val="20"/>
        </w:rPr>
        <w:t>it can be included in the first sub-codebook</w:t>
      </w:r>
      <w:r w:rsidR="006A6408">
        <w:rPr>
          <w:bCs/>
          <w:sz w:val="22"/>
          <w:szCs w:val="20"/>
        </w:rPr>
        <w:t>.</w:t>
      </w:r>
      <w:r w:rsidR="007249F6" w:rsidRPr="007249F6">
        <w:rPr>
          <w:sz w:val="22"/>
        </w:rPr>
        <w:t xml:space="preserve"> For cases with multiple scheduled PDSCHs, HARQ-ACK information is included in the second sub-codebook. This </w:t>
      </w:r>
      <w:r w:rsidR="006A6408">
        <w:rPr>
          <w:sz w:val="22"/>
        </w:rPr>
        <w:t>configuration</w:t>
      </w:r>
      <w:r w:rsidR="007249F6" w:rsidRPr="007249F6">
        <w:rPr>
          <w:sz w:val="22"/>
        </w:rPr>
        <w:t xml:space="preserve"> facilitates efficient HARQ-ACK information management for each DCI format and allows for additional retransmissions as needed.</w:t>
      </w:r>
    </w:p>
    <w:p w14:paraId="603290CF" w14:textId="77777777" w:rsidR="00E5018D" w:rsidRPr="00E5018D" w:rsidRDefault="00E5018D" w:rsidP="007D7696">
      <w:pPr>
        <w:pStyle w:val="af6"/>
        <w:spacing w:after="0" w:line="360" w:lineRule="auto"/>
        <w:jc w:val="both"/>
        <w:rPr>
          <w:rFonts w:eastAsiaTheme="minorEastAsia"/>
          <w:sz w:val="22"/>
        </w:rPr>
      </w:pPr>
    </w:p>
    <w:p w14:paraId="2EB71CAA" w14:textId="77777777" w:rsidR="008302CC" w:rsidRPr="001B7B7B" w:rsidRDefault="008302CC" w:rsidP="008302CC">
      <w:pPr>
        <w:pStyle w:val="af6"/>
        <w:spacing w:before="0" w:beforeAutospacing="0" w:after="0" w:afterAutospacing="0" w:line="360" w:lineRule="auto"/>
        <w:jc w:val="both"/>
        <w:rPr>
          <w:b/>
          <w:sz w:val="22"/>
        </w:rPr>
      </w:pPr>
      <w:r w:rsidRPr="001B7B7B">
        <w:rPr>
          <w:b/>
          <w:sz w:val="22"/>
        </w:rPr>
        <w:t>Proposal 1: The Type-2 HARQ-ACK codebook for multi-cell and multi-PDSCH scheduling can be designed based on the Type-2 codebook configuration mechanism utilized for multi-cell scheduling in Rel-18.</w:t>
      </w:r>
    </w:p>
    <w:p w14:paraId="41D38032" w14:textId="77777777" w:rsidR="008302CC" w:rsidRPr="001B7B7B" w:rsidRDefault="008302CC" w:rsidP="008302CC">
      <w:pPr>
        <w:pStyle w:val="af6"/>
        <w:spacing w:before="0" w:beforeAutospacing="0" w:after="0" w:afterAutospacing="0" w:line="360" w:lineRule="auto"/>
        <w:jc w:val="both"/>
        <w:rPr>
          <w:b/>
        </w:rPr>
      </w:pPr>
      <w:r w:rsidRPr="001B7B7B">
        <w:rPr>
          <w:b/>
          <w:sz w:val="22"/>
        </w:rPr>
        <w:t>-</w:t>
      </w:r>
      <w:r w:rsidRPr="001B7B7B">
        <w:rPr>
          <w:b/>
          <w:sz w:val="22"/>
        </w:rPr>
        <w:tab/>
      </w:r>
      <w:r w:rsidRPr="001B7B7B">
        <w:rPr>
          <w:rFonts w:eastAsiaTheme="minorEastAsia"/>
          <w:b/>
          <w:sz w:val="22"/>
        </w:rPr>
        <w:t>HARQ-ACK information for PDSCHs scheduled with only a single PDSCH or for which a single HARQ-ACK bundling group is configured can be included in the first sub-codebook</w:t>
      </w:r>
    </w:p>
    <w:p w14:paraId="69E9E138" w14:textId="0EEA4DC3" w:rsidR="008302CC" w:rsidRDefault="008302CC" w:rsidP="008302CC">
      <w:pPr>
        <w:pStyle w:val="af6"/>
        <w:spacing w:before="0" w:beforeAutospacing="0" w:after="0" w:afterAutospacing="0" w:line="360" w:lineRule="auto"/>
        <w:jc w:val="both"/>
        <w:rPr>
          <w:b/>
          <w:sz w:val="22"/>
        </w:rPr>
      </w:pPr>
      <w:r w:rsidRPr="001B7B7B">
        <w:rPr>
          <w:rFonts w:hint="eastAsia"/>
          <w:b/>
          <w:sz w:val="22"/>
        </w:rPr>
        <w:lastRenderedPageBreak/>
        <w:t>-</w:t>
      </w:r>
      <w:r w:rsidRPr="001B7B7B">
        <w:rPr>
          <w:b/>
          <w:sz w:val="22"/>
        </w:rPr>
        <w:t xml:space="preserve"> </w:t>
      </w:r>
      <w:r w:rsidRPr="00B43140">
        <w:rPr>
          <w:b/>
          <w:sz w:val="22"/>
        </w:rPr>
        <w:t>HARQ-ACK information for PDSCHs scheduled by a DCI that schedules more than one PDSCH can be included in the second sub-codebook.</w:t>
      </w:r>
    </w:p>
    <w:p w14:paraId="4DB5EF48" w14:textId="77777777" w:rsidR="00E5018D" w:rsidRPr="00E5018D" w:rsidRDefault="00E5018D" w:rsidP="008302CC">
      <w:pPr>
        <w:pStyle w:val="af6"/>
        <w:spacing w:before="0" w:beforeAutospacing="0" w:after="0" w:afterAutospacing="0" w:line="360" w:lineRule="auto"/>
        <w:jc w:val="both"/>
        <w:rPr>
          <w:rFonts w:eastAsiaTheme="minorEastAsia"/>
          <w:b/>
          <w:sz w:val="22"/>
        </w:rPr>
      </w:pPr>
    </w:p>
    <w:p w14:paraId="6FF01595" w14:textId="7F247B9A" w:rsidR="00B63142" w:rsidRPr="00B63142" w:rsidRDefault="00B63142" w:rsidP="007D7696">
      <w:pPr>
        <w:pStyle w:val="af6"/>
        <w:spacing w:after="0" w:line="360" w:lineRule="auto"/>
        <w:jc w:val="both"/>
        <w:rPr>
          <w:sz w:val="22"/>
        </w:rPr>
      </w:pPr>
      <w:r w:rsidRPr="007D7696">
        <w:rPr>
          <w:bCs/>
          <w:sz w:val="22"/>
          <w:szCs w:val="20"/>
        </w:rPr>
        <w:t>In order to support multi-PDSCH scheduling in multiple cells in Rel-19,</w:t>
      </w:r>
      <w:r>
        <w:rPr>
          <w:bCs/>
          <w:sz w:val="22"/>
          <w:szCs w:val="20"/>
        </w:rPr>
        <w:t xml:space="preserve"> </w:t>
      </w:r>
      <w:r w:rsidR="006A6408" w:rsidRPr="006A6408">
        <w:rPr>
          <w:sz w:val="22"/>
        </w:rPr>
        <w:t xml:space="preserve">it is </w:t>
      </w:r>
      <w:r w:rsidRPr="007D7696">
        <w:rPr>
          <w:bCs/>
          <w:sz w:val="22"/>
          <w:szCs w:val="20"/>
        </w:rPr>
        <w:t xml:space="preserve">necessary to consider </w:t>
      </w:r>
      <w:r w:rsidR="006A6408" w:rsidRPr="006A6408">
        <w:rPr>
          <w:sz w:val="22"/>
        </w:rPr>
        <w:t>the</w:t>
      </w:r>
      <w:r w:rsidR="00CE74DF">
        <w:rPr>
          <w:sz w:val="22"/>
        </w:rPr>
        <w:t xml:space="preserve"> bit</w:t>
      </w:r>
      <w:r w:rsidR="006A6408" w:rsidRPr="006A6408">
        <w:rPr>
          <w:sz w:val="22"/>
        </w:rPr>
        <w:t xml:space="preserve"> size and ordering of HARQ-ACK bits </w:t>
      </w:r>
      <w:r w:rsidRPr="007D7696">
        <w:rPr>
          <w:bCs/>
          <w:sz w:val="22"/>
          <w:szCs w:val="20"/>
        </w:rPr>
        <w:t xml:space="preserve">based on the </w:t>
      </w:r>
      <w:r>
        <w:rPr>
          <w:bCs/>
          <w:sz w:val="22"/>
          <w:szCs w:val="20"/>
          <w:lang w:eastAsia="ko-KR"/>
        </w:rPr>
        <w:t>legacy</w:t>
      </w:r>
      <w:r w:rsidRPr="007D7696">
        <w:rPr>
          <w:bCs/>
          <w:sz w:val="22"/>
          <w:szCs w:val="20"/>
        </w:rPr>
        <w:t xml:space="preserve"> </w:t>
      </w:r>
      <w:r w:rsidR="006A6408" w:rsidRPr="006A6408">
        <w:rPr>
          <w:sz w:val="22"/>
        </w:rPr>
        <w:t xml:space="preserve">Type-2 HARQ-ACK codebook generation mechanism. </w:t>
      </w:r>
      <w:r w:rsidR="00CE74DF">
        <w:rPr>
          <w:sz w:val="22"/>
        </w:rPr>
        <w:t xml:space="preserve"> </w:t>
      </w:r>
      <w:r w:rsidR="00CE74DF" w:rsidRPr="006A6408">
        <w:rPr>
          <w:sz w:val="22"/>
        </w:rPr>
        <w:t>Previously, t</w:t>
      </w:r>
      <w:r w:rsidRPr="00CE74DF">
        <w:rPr>
          <w:sz w:val="22"/>
        </w:rPr>
        <w:t>he number of HARQ-ACK information bits for each DCI format that schedules one or more cells within a cell group is equal to M, where M is the maximum number of TBs that can be co-scheduled with DCI format in the UE's PUCCH grou</w:t>
      </w:r>
      <w:r w:rsidR="00CE74DF" w:rsidRPr="00CE74DF">
        <w:rPr>
          <w:sz w:val="22"/>
        </w:rPr>
        <w:t>p.</w:t>
      </w:r>
    </w:p>
    <w:p w14:paraId="60B38DF8" w14:textId="78A09EC7" w:rsidR="00D05152" w:rsidRPr="00CE6108" w:rsidRDefault="00D05152" w:rsidP="00D05152">
      <w:pPr>
        <w:pStyle w:val="af6"/>
        <w:spacing w:before="0" w:beforeAutospacing="0" w:after="0" w:afterAutospacing="0" w:line="360" w:lineRule="auto"/>
        <w:jc w:val="both"/>
        <w:rPr>
          <w:sz w:val="22"/>
          <w:szCs w:val="22"/>
        </w:rPr>
      </w:pPr>
      <w:r w:rsidRPr="00D05152">
        <w:rPr>
          <w:bCs/>
          <w:sz w:val="22"/>
          <w:szCs w:val="22"/>
        </w:rPr>
        <w:t xml:space="preserve">In addition to determining the size of HARQ-ACK bits, the ordering method of each bit </w:t>
      </w:r>
      <w:r w:rsidRPr="00D05152">
        <w:rPr>
          <w:bCs/>
          <w:sz w:val="22"/>
          <w:szCs w:val="22"/>
          <w:lang w:eastAsia="ko-KR"/>
        </w:rPr>
        <w:t>can</w:t>
      </w:r>
      <w:r w:rsidRPr="00D05152">
        <w:rPr>
          <w:bCs/>
          <w:sz w:val="22"/>
          <w:szCs w:val="22"/>
        </w:rPr>
        <w:t xml:space="preserve"> also be an important factor. </w:t>
      </w:r>
      <w:r w:rsidRPr="00D05152">
        <w:rPr>
          <w:sz w:val="22"/>
          <w:szCs w:val="22"/>
        </w:rPr>
        <w:t>For example, ordering can be done by codeword index, by cell index when the cells are different, and by PDSCH reception time within the same cell. This ordering approach could make the arrangement of HARQ-ACK information more intuitive and efficient.</w:t>
      </w:r>
      <w:r w:rsidR="00CE6108">
        <w:rPr>
          <w:sz w:val="22"/>
          <w:szCs w:val="22"/>
        </w:rPr>
        <w:t xml:space="preserve"> </w:t>
      </w:r>
      <w:r w:rsidR="00CE6108" w:rsidRPr="00CE6108">
        <w:rPr>
          <w:sz w:val="22"/>
          <w:szCs w:val="22"/>
        </w:rPr>
        <w:t>Therefore, the size of HARQ-ACK bits required for Type-2 HARQ-ACK codebook generation can be set by considering factors such as the maximum number of TBs that can be co-scheduled, and the order of bits can be arranged based on the cell index and the reception time order of multiple PDSCHs per cell.</w:t>
      </w:r>
    </w:p>
    <w:p w14:paraId="61CC0661" w14:textId="77777777" w:rsidR="00CE74DF" w:rsidRPr="00CE74DF" w:rsidRDefault="00CE74DF" w:rsidP="00D16897">
      <w:pPr>
        <w:pStyle w:val="af6"/>
        <w:spacing w:before="0" w:beforeAutospacing="0" w:after="0" w:afterAutospacing="0" w:line="360" w:lineRule="auto"/>
        <w:jc w:val="both"/>
        <w:rPr>
          <w:rFonts w:eastAsiaTheme="minorEastAsia"/>
          <w:bCs/>
          <w:sz w:val="22"/>
          <w:szCs w:val="20"/>
        </w:rPr>
      </w:pPr>
    </w:p>
    <w:p w14:paraId="2ABB7C08" w14:textId="710C025F" w:rsidR="008302CC" w:rsidRPr="001B7B7B" w:rsidRDefault="008302CC" w:rsidP="002E21D5">
      <w:pPr>
        <w:pStyle w:val="af6"/>
        <w:spacing w:before="0" w:beforeAutospacing="0" w:after="0" w:afterAutospacing="0" w:line="360" w:lineRule="auto"/>
        <w:jc w:val="both"/>
        <w:rPr>
          <w:b/>
          <w:sz w:val="22"/>
        </w:rPr>
      </w:pPr>
      <w:r w:rsidRPr="001B7B7B">
        <w:rPr>
          <w:b/>
          <w:sz w:val="22"/>
        </w:rPr>
        <w:t xml:space="preserve">Proposal 2: </w:t>
      </w:r>
      <w:r w:rsidR="002E21D5" w:rsidRPr="001B7B7B">
        <w:rPr>
          <w:b/>
          <w:sz w:val="22"/>
        </w:rPr>
        <w:t>A study is needed on the size and ordering of HARQ-ACK bits for Type-2 HARQ codebook generation.</w:t>
      </w:r>
    </w:p>
    <w:p w14:paraId="7F67DB15" w14:textId="77777777" w:rsidR="008302CC" w:rsidRPr="002E21D5" w:rsidRDefault="008302CC" w:rsidP="00D16897">
      <w:pPr>
        <w:pStyle w:val="af6"/>
        <w:spacing w:before="0" w:beforeAutospacing="0" w:after="0" w:afterAutospacing="0" w:line="360" w:lineRule="auto"/>
        <w:jc w:val="both"/>
        <w:rPr>
          <w:rFonts w:eastAsiaTheme="minorEastAsia"/>
          <w:bCs/>
          <w:sz w:val="22"/>
          <w:szCs w:val="20"/>
        </w:rPr>
      </w:pPr>
    </w:p>
    <w:p w14:paraId="7D7E3419" w14:textId="4DE9C228" w:rsidR="00535B74" w:rsidRPr="00D16897" w:rsidRDefault="00535B74" w:rsidP="00762531">
      <w:pPr>
        <w:pStyle w:val="1"/>
        <w:rPr>
          <w:color w:val="000000" w:themeColor="text1"/>
          <w:sz w:val="28"/>
        </w:rPr>
      </w:pPr>
      <w:r w:rsidRPr="00D16897">
        <w:rPr>
          <w:color w:val="000000" w:themeColor="text1"/>
          <w:sz w:val="28"/>
        </w:rPr>
        <w:t>Conclusions</w:t>
      </w:r>
    </w:p>
    <w:p w14:paraId="255BC1A7" w14:textId="38ABD7E9" w:rsidR="00DA30B6" w:rsidRPr="00DA30B6" w:rsidRDefault="00DA30B6" w:rsidP="002E21D5">
      <w:pPr>
        <w:pStyle w:val="af6"/>
        <w:spacing w:after="0" w:line="360" w:lineRule="auto"/>
        <w:jc w:val="both"/>
        <w:rPr>
          <w:sz w:val="22"/>
        </w:rPr>
      </w:pPr>
      <w:r w:rsidRPr="00DA30B6">
        <w:rPr>
          <w:sz w:val="22"/>
        </w:rPr>
        <w:t>In this contribution, we provided our view on the Type-2 HARQ-ACK codebook and proposed the following.</w:t>
      </w:r>
    </w:p>
    <w:p w14:paraId="546FB1E7" w14:textId="77777777" w:rsidR="002E21D5" w:rsidRPr="00E5018D" w:rsidRDefault="002E21D5" w:rsidP="002E21D5">
      <w:pPr>
        <w:pStyle w:val="af6"/>
        <w:spacing w:before="0" w:beforeAutospacing="0" w:after="0" w:afterAutospacing="0" w:line="360" w:lineRule="auto"/>
        <w:jc w:val="both"/>
        <w:rPr>
          <w:b/>
          <w:sz w:val="22"/>
          <w:szCs w:val="22"/>
        </w:rPr>
      </w:pPr>
      <w:r w:rsidRPr="00E5018D">
        <w:rPr>
          <w:b/>
          <w:sz w:val="22"/>
          <w:szCs w:val="22"/>
        </w:rPr>
        <w:t>Proposal 1: The Type-2 HARQ-ACK codebook for multi-cell and multi-PDSCH scheduling can be designed based on the Type-2 codebook configuration mechanism utilized for multi-cell scheduling in Rel-18.</w:t>
      </w:r>
    </w:p>
    <w:p w14:paraId="5C08D5FD" w14:textId="77777777" w:rsidR="002E21D5" w:rsidRPr="00E5018D" w:rsidRDefault="002E21D5" w:rsidP="002E21D5">
      <w:pPr>
        <w:pStyle w:val="af6"/>
        <w:spacing w:before="0" w:beforeAutospacing="0" w:after="0" w:afterAutospacing="0" w:line="360" w:lineRule="auto"/>
        <w:jc w:val="both"/>
        <w:rPr>
          <w:b/>
          <w:sz w:val="22"/>
          <w:szCs w:val="22"/>
        </w:rPr>
      </w:pPr>
      <w:r w:rsidRPr="00E5018D">
        <w:rPr>
          <w:b/>
          <w:sz w:val="22"/>
          <w:szCs w:val="22"/>
        </w:rPr>
        <w:t>-</w:t>
      </w:r>
      <w:r w:rsidRPr="00E5018D">
        <w:rPr>
          <w:b/>
          <w:sz w:val="22"/>
          <w:szCs w:val="22"/>
        </w:rPr>
        <w:tab/>
      </w:r>
      <w:r w:rsidRPr="00E5018D">
        <w:rPr>
          <w:rFonts w:eastAsiaTheme="minorEastAsia"/>
          <w:b/>
          <w:sz w:val="22"/>
          <w:szCs w:val="22"/>
        </w:rPr>
        <w:t>HARQ-ACK information for PDSCHs scheduled with only a single PDSCH or for which a single HARQ-ACK bundling group is configured can be included in the first sub-codebook</w:t>
      </w:r>
    </w:p>
    <w:p w14:paraId="2854FBC4" w14:textId="2353AF26" w:rsidR="002E21D5" w:rsidRPr="00E5018D" w:rsidRDefault="002E21D5" w:rsidP="002E21D5">
      <w:pPr>
        <w:pStyle w:val="af6"/>
        <w:spacing w:before="0" w:beforeAutospacing="0" w:after="0" w:afterAutospacing="0" w:line="360" w:lineRule="auto"/>
        <w:jc w:val="both"/>
        <w:rPr>
          <w:rFonts w:eastAsiaTheme="minorEastAsia"/>
          <w:b/>
          <w:sz w:val="22"/>
          <w:szCs w:val="22"/>
        </w:rPr>
      </w:pPr>
      <w:r w:rsidRPr="00E5018D">
        <w:rPr>
          <w:rFonts w:hint="eastAsia"/>
          <w:b/>
          <w:sz w:val="22"/>
          <w:szCs w:val="22"/>
        </w:rPr>
        <w:t>-</w:t>
      </w:r>
      <w:r w:rsidRPr="00E5018D">
        <w:rPr>
          <w:b/>
          <w:sz w:val="22"/>
          <w:szCs w:val="22"/>
        </w:rPr>
        <w:t xml:space="preserve"> </w:t>
      </w:r>
      <w:r w:rsidRPr="00B43140">
        <w:rPr>
          <w:b/>
          <w:sz w:val="22"/>
          <w:szCs w:val="22"/>
        </w:rPr>
        <w:t>HARQ-ACK information for PDSCHs scheduled by a DCI that schedules more than one PDSCH can be included in the second sub-codebook.</w:t>
      </w:r>
    </w:p>
    <w:p w14:paraId="6A0029E2" w14:textId="77777777" w:rsidR="002E21D5" w:rsidRPr="00E5018D" w:rsidRDefault="002E21D5" w:rsidP="002E21D5">
      <w:pPr>
        <w:pStyle w:val="af6"/>
        <w:spacing w:after="0" w:line="360" w:lineRule="auto"/>
        <w:jc w:val="both"/>
        <w:rPr>
          <w:b/>
          <w:sz w:val="22"/>
        </w:rPr>
      </w:pPr>
      <w:r w:rsidRPr="00E5018D">
        <w:rPr>
          <w:b/>
          <w:sz w:val="22"/>
        </w:rPr>
        <w:t>Proposal 2: A study is needed on the size and ordering of HARQ-ACK bits for Type-2 HARQ codebook generation.</w:t>
      </w:r>
    </w:p>
    <w:bookmarkEnd w:id="4"/>
    <w:bookmarkEnd w:id="5"/>
    <w:p w14:paraId="64099BEB" w14:textId="60268D24" w:rsidR="002F77EB" w:rsidRPr="00D16897" w:rsidRDefault="00E523F3" w:rsidP="008D0DF4">
      <w:pPr>
        <w:pStyle w:val="1"/>
        <w:spacing w:before="480"/>
        <w:jc w:val="both"/>
        <w:rPr>
          <w:sz w:val="28"/>
          <w:lang w:val="en-US"/>
        </w:rPr>
      </w:pPr>
      <w:r w:rsidRPr="00D16897">
        <w:rPr>
          <w:sz w:val="28"/>
          <w:lang w:val="en-US"/>
        </w:rPr>
        <w:lastRenderedPageBreak/>
        <w:t>References</w:t>
      </w:r>
      <w:bookmarkStart w:id="6" w:name="_Ref457730460"/>
      <w:bookmarkStart w:id="7" w:name="_Ref450735844"/>
      <w:bookmarkStart w:id="8" w:name="_Ref450342757"/>
      <w:r w:rsidR="002F77EB" w:rsidRPr="00D16897">
        <w:rPr>
          <w:rFonts w:hint="eastAsia"/>
          <w:sz w:val="28"/>
        </w:rPr>
        <w:tab/>
      </w:r>
    </w:p>
    <w:bookmarkEnd w:id="6"/>
    <w:bookmarkEnd w:id="7"/>
    <w:bookmarkEnd w:id="8"/>
    <w:p w14:paraId="1E7B5FD3" w14:textId="049147FE" w:rsidR="007468A2" w:rsidRPr="00D16897" w:rsidRDefault="007468A2" w:rsidP="007468A2">
      <w:pPr>
        <w:pStyle w:val="af3"/>
        <w:numPr>
          <w:ilvl w:val="0"/>
          <w:numId w:val="2"/>
        </w:numPr>
        <w:rPr>
          <w:rFonts w:ascii="Times New Roman" w:eastAsia="바탕" w:hAnsi="Times New Roman"/>
          <w:bCs/>
          <w:szCs w:val="20"/>
        </w:rPr>
      </w:pPr>
      <w:r w:rsidRPr="00D16897">
        <w:rPr>
          <w:rFonts w:ascii="Times New Roman" w:eastAsia="바탕" w:hAnsi="Times New Roman"/>
          <w:bCs/>
          <w:szCs w:val="20"/>
        </w:rPr>
        <w:t>RP-</w:t>
      </w:r>
      <w:r w:rsidR="00592184" w:rsidRPr="00D16897">
        <w:rPr>
          <w:rFonts w:ascii="Times New Roman" w:eastAsia="바탕" w:hAnsi="Times New Roman"/>
          <w:bCs/>
          <w:szCs w:val="20"/>
        </w:rPr>
        <w:t>242408</w:t>
      </w:r>
      <w:r w:rsidRPr="00D16897">
        <w:rPr>
          <w:rFonts w:ascii="Times New Roman" w:eastAsia="바탕" w:hAnsi="Times New Roman"/>
          <w:bCs/>
          <w:szCs w:val="20"/>
        </w:rPr>
        <w:t>, “</w:t>
      </w:r>
      <w:r w:rsidR="00592184" w:rsidRPr="00D16897">
        <w:rPr>
          <w:rFonts w:ascii="Times New Roman" w:eastAsia="바탕" w:hAnsi="Times New Roman"/>
          <w:bCs/>
          <w:szCs w:val="20"/>
        </w:rPr>
        <w:t>New WID: Multi-carrier enhancements for NR Phase 2</w:t>
      </w:r>
      <w:r w:rsidRPr="00D16897">
        <w:rPr>
          <w:rFonts w:ascii="Times New Roman" w:eastAsia="바탕" w:hAnsi="Times New Roman"/>
          <w:bCs/>
          <w:szCs w:val="20"/>
        </w:rPr>
        <w:t>”, RAN#</w:t>
      </w:r>
      <w:r w:rsidR="00592184" w:rsidRPr="00D16897">
        <w:rPr>
          <w:rFonts w:ascii="Times New Roman" w:eastAsia="바탕" w:hAnsi="Times New Roman"/>
          <w:bCs/>
          <w:szCs w:val="20"/>
        </w:rPr>
        <w:t>105</w:t>
      </w:r>
      <w:r w:rsidRPr="00D16897">
        <w:rPr>
          <w:rFonts w:ascii="Times New Roman" w:eastAsia="바탕" w:hAnsi="Times New Roman"/>
          <w:bCs/>
          <w:szCs w:val="20"/>
        </w:rPr>
        <w:t xml:space="preserve">, </w:t>
      </w:r>
      <w:r w:rsidR="00592184" w:rsidRPr="00D16897">
        <w:rPr>
          <w:rFonts w:ascii="Times New Roman" w:eastAsia="바탕" w:hAnsi="Times New Roman"/>
          <w:bCs/>
          <w:szCs w:val="20"/>
        </w:rPr>
        <w:t>September</w:t>
      </w:r>
      <w:r w:rsidRPr="00D16897">
        <w:rPr>
          <w:rFonts w:ascii="Times New Roman" w:eastAsia="바탕" w:hAnsi="Times New Roman"/>
          <w:bCs/>
          <w:szCs w:val="20"/>
        </w:rPr>
        <w:t xml:space="preserve"> </w:t>
      </w:r>
      <w:r w:rsidR="00592184" w:rsidRPr="00D16897">
        <w:rPr>
          <w:rFonts w:ascii="Times New Roman" w:eastAsia="바탕" w:hAnsi="Times New Roman"/>
          <w:bCs/>
          <w:szCs w:val="20"/>
        </w:rPr>
        <w:t>9</w:t>
      </w:r>
      <w:r w:rsidRPr="00D16897">
        <w:rPr>
          <w:rFonts w:ascii="Times New Roman" w:eastAsia="바탕" w:hAnsi="Times New Roman"/>
          <w:bCs/>
          <w:szCs w:val="20"/>
        </w:rPr>
        <w:t xml:space="preserve"> - 1</w:t>
      </w:r>
      <w:r w:rsidR="00592184" w:rsidRPr="00D16897">
        <w:rPr>
          <w:rFonts w:ascii="Times New Roman" w:eastAsia="바탕" w:hAnsi="Times New Roman"/>
          <w:bCs/>
          <w:szCs w:val="20"/>
        </w:rPr>
        <w:t>2</w:t>
      </w:r>
      <w:r w:rsidRPr="00D16897">
        <w:rPr>
          <w:rFonts w:ascii="Times New Roman" w:eastAsia="바탕" w:hAnsi="Times New Roman"/>
          <w:bCs/>
          <w:szCs w:val="20"/>
        </w:rPr>
        <w:t>, 202</w:t>
      </w:r>
      <w:r w:rsidR="00592184" w:rsidRPr="00D16897">
        <w:rPr>
          <w:rFonts w:ascii="Times New Roman" w:eastAsia="바탕" w:hAnsi="Times New Roman"/>
          <w:bCs/>
          <w:szCs w:val="20"/>
        </w:rPr>
        <w:t>4</w:t>
      </w:r>
      <w:r w:rsidRPr="00D16897">
        <w:rPr>
          <w:rFonts w:ascii="Times New Roman" w:eastAsia="바탕" w:hAnsi="Times New Roman"/>
          <w:bCs/>
          <w:szCs w:val="20"/>
        </w:rPr>
        <w:t>.</w:t>
      </w:r>
    </w:p>
    <w:p w14:paraId="69CA4689" w14:textId="3C111166" w:rsidR="00F77AF5" w:rsidRPr="00D16897" w:rsidRDefault="00F77AF5" w:rsidP="00F77AF5">
      <w:pPr>
        <w:pStyle w:val="af3"/>
        <w:numPr>
          <w:ilvl w:val="0"/>
          <w:numId w:val="2"/>
        </w:numPr>
        <w:rPr>
          <w:rFonts w:ascii="Times New Roman" w:eastAsia="바탕" w:hAnsi="Times New Roman"/>
          <w:bCs/>
          <w:szCs w:val="20"/>
        </w:rPr>
      </w:pPr>
      <w:r w:rsidRPr="00D16897">
        <w:rPr>
          <w:rFonts w:ascii="Times New Roman" w:eastAsia="바탕" w:hAnsi="Times New Roman"/>
          <w:bCs/>
          <w:szCs w:val="20"/>
        </w:rPr>
        <w:t>Chairman’s notes, RAN1#1</w:t>
      </w:r>
      <w:r w:rsidR="00DF6E6B" w:rsidRPr="00D16897">
        <w:rPr>
          <w:rFonts w:ascii="Times New Roman" w:eastAsia="바탕" w:hAnsi="Times New Roman"/>
          <w:bCs/>
          <w:szCs w:val="20"/>
        </w:rPr>
        <w:t>18bis</w:t>
      </w:r>
      <w:r w:rsidRPr="00D16897">
        <w:rPr>
          <w:rFonts w:ascii="Times New Roman" w:eastAsia="바탕" w:hAnsi="Times New Roman"/>
          <w:bCs/>
          <w:szCs w:val="20"/>
        </w:rPr>
        <w:t xml:space="preserve">, </w:t>
      </w:r>
      <w:r w:rsidR="00DF6E6B" w:rsidRPr="00D16897">
        <w:rPr>
          <w:rFonts w:ascii="Times New Roman" w:eastAsia="바탕" w:hAnsi="Times New Roman"/>
          <w:bCs/>
          <w:szCs w:val="20"/>
        </w:rPr>
        <w:t>October</w:t>
      </w:r>
      <w:r w:rsidRPr="00D16897">
        <w:rPr>
          <w:rFonts w:ascii="Times New Roman" w:eastAsia="바탕" w:hAnsi="Times New Roman"/>
          <w:bCs/>
          <w:szCs w:val="20"/>
        </w:rPr>
        <w:t xml:space="preserve"> </w:t>
      </w:r>
      <w:r w:rsidR="00DF6E6B" w:rsidRPr="00D16897">
        <w:rPr>
          <w:rFonts w:ascii="Times New Roman" w:eastAsia="바탕" w:hAnsi="Times New Roman"/>
          <w:bCs/>
          <w:szCs w:val="20"/>
        </w:rPr>
        <w:t>14</w:t>
      </w:r>
      <w:r w:rsidRPr="00D16897">
        <w:rPr>
          <w:rFonts w:ascii="Times New Roman" w:eastAsia="바탕" w:hAnsi="Times New Roman"/>
          <w:bCs/>
          <w:szCs w:val="20"/>
        </w:rPr>
        <w:t xml:space="preserve"> </w:t>
      </w:r>
      <w:r w:rsidRPr="00D16897">
        <w:rPr>
          <w:rFonts w:ascii="Times New Roman" w:eastAsia="바탕" w:hAnsi="Times New Roman" w:hint="eastAsia"/>
          <w:bCs/>
          <w:szCs w:val="20"/>
        </w:rPr>
        <w:t>-</w:t>
      </w:r>
      <w:r w:rsidRPr="00D16897">
        <w:rPr>
          <w:rFonts w:ascii="Times New Roman" w:eastAsia="바탕" w:hAnsi="Times New Roman"/>
          <w:bCs/>
          <w:szCs w:val="20"/>
        </w:rPr>
        <w:t xml:space="preserve"> </w:t>
      </w:r>
      <w:r w:rsidR="00DF6E6B" w:rsidRPr="00D16897">
        <w:rPr>
          <w:rFonts w:ascii="Times New Roman" w:eastAsia="바탕" w:hAnsi="Times New Roman"/>
          <w:bCs/>
          <w:szCs w:val="20"/>
        </w:rPr>
        <w:t>18</w:t>
      </w:r>
      <w:r w:rsidRPr="00D16897">
        <w:rPr>
          <w:rFonts w:ascii="Times New Roman" w:eastAsia="바탕" w:hAnsi="Times New Roman"/>
          <w:bCs/>
          <w:szCs w:val="20"/>
        </w:rPr>
        <w:t>, 202</w:t>
      </w:r>
      <w:r w:rsidR="00DF6E6B" w:rsidRPr="00D16897">
        <w:rPr>
          <w:rFonts w:ascii="Times New Roman" w:eastAsia="바탕" w:hAnsi="Times New Roman"/>
          <w:bCs/>
          <w:szCs w:val="20"/>
        </w:rPr>
        <w:t>4</w:t>
      </w:r>
      <w:r w:rsidRPr="00D16897">
        <w:rPr>
          <w:rFonts w:ascii="Times New Roman" w:eastAsia="바탕" w:hAnsi="Times New Roman"/>
          <w:bCs/>
          <w:szCs w:val="20"/>
        </w:rPr>
        <w:t>.</w:t>
      </w:r>
    </w:p>
    <w:p w14:paraId="42C1502E" w14:textId="1C6E650D" w:rsidR="00EC68D1" w:rsidRPr="00D16897" w:rsidRDefault="00DF6E6B" w:rsidP="00EC68D1">
      <w:pPr>
        <w:pStyle w:val="af3"/>
        <w:numPr>
          <w:ilvl w:val="0"/>
          <w:numId w:val="2"/>
        </w:numPr>
        <w:rPr>
          <w:rFonts w:ascii="Times New Roman" w:eastAsia="바탕" w:hAnsi="Times New Roman"/>
          <w:bCs/>
          <w:szCs w:val="20"/>
        </w:rPr>
      </w:pPr>
      <w:r w:rsidRPr="00D16897">
        <w:rPr>
          <w:rFonts w:ascii="Times New Roman" w:eastAsia="바탕" w:hAnsi="Times New Roman"/>
          <w:bCs/>
          <w:szCs w:val="20"/>
        </w:rPr>
        <w:t>R1-240</w:t>
      </w:r>
      <w:r w:rsidR="00CD75C7" w:rsidRPr="00D16897">
        <w:rPr>
          <w:rFonts w:ascii="Times New Roman" w:eastAsia="바탕" w:hAnsi="Times New Roman"/>
          <w:bCs/>
          <w:szCs w:val="20"/>
        </w:rPr>
        <w:t>9166</w:t>
      </w:r>
      <w:r w:rsidR="00EC68D1" w:rsidRPr="00D16897">
        <w:rPr>
          <w:rFonts w:ascii="Times New Roman" w:eastAsia="바탕" w:hAnsi="Times New Roman"/>
          <w:bCs/>
          <w:szCs w:val="20"/>
        </w:rPr>
        <w:t xml:space="preserve">, </w:t>
      </w:r>
      <w:r w:rsidR="00CD75C7" w:rsidRPr="00D16897">
        <w:rPr>
          <w:rFonts w:ascii="Times New Roman" w:eastAsia="바탕" w:hAnsi="Times New Roman"/>
          <w:bCs/>
          <w:szCs w:val="20"/>
        </w:rPr>
        <w:t xml:space="preserve">“Feature lead summary #5 on multi-cell scheduling with a single DCI “, October 14 </w:t>
      </w:r>
      <w:r w:rsidR="00CD75C7" w:rsidRPr="00D16897">
        <w:rPr>
          <w:rFonts w:ascii="Times New Roman" w:eastAsia="바탕" w:hAnsi="Times New Roman" w:hint="eastAsia"/>
          <w:bCs/>
          <w:szCs w:val="20"/>
        </w:rPr>
        <w:t>-</w:t>
      </w:r>
      <w:r w:rsidR="00CD75C7" w:rsidRPr="00D16897">
        <w:rPr>
          <w:rFonts w:ascii="Times New Roman" w:eastAsia="바탕" w:hAnsi="Times New Roman"/>
          <w:bCs/>
          <w:szCs w:val="20"/>
        </w:rPr>
        <w:t xml:space="preserve"> 18, 2024</w:t>
      </w:r>
      <w:r w:rsidR="00EC68D1" w:rsidRPr="00D16897">
        <w:rPr>
          <w:rFonts w:ascii="Times New Roman" w:eastAsia="바탕" w:hAnsi="Times New Roman"/>
          <w:bCs/>
          <w:szCs w:val="20"/>
        </w:rPr>
        <w:t>.</w:t>
      </w:r>
    </w:p>
    <w:sectPr w:rsidR="00EC68D1" w:rsidRPr="00D16897"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7B5A2" w14:textId="77777777" w:rsidR="00E20548" w:rsidRDefault="00E20548">
      <w:r>
        <w:separator/>
      </w:r>
    </w:p>
  </w:endnote>
  <w:endnote w:type="continuationSeparator" w:id="0">
    <w:p w14:paraId="37D98C11" w14:textId="77777777" w:rsidR="00E20548" w:rsidRDefault="00E20548">
      <w:r>
        <w:continuationSeparator/>
      </w:r>
    </w:p>
  </w:endnote>
  <w:endnote w:type="continuationNotice" w:id="1">
    <w:p w14:paraId="218475AE" w14:textId="77777777" w:rsidR="00E20548" w:rsidRDefault="00E20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C25954" w:rsidRDefault="00C25954"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26881B58" w14:textId="77777777" w:rsidR="00C25954" w:rsidRDefault="00C25954"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F292846" w:rsidR="00C25954" w:rsidRDefault="00C25954" w:rsidP="00450D3B">
    <w:pPr>
      <w:pStyle w:val="a9"/>
      <w:ind w:right="360"/>
    </w:pPr>
    <w:r>
      <w:rPr>
        <w:rStyle w:val="ae"/>
      </w:rPr>
      <w:fldChar w:fldCharType="begin"/>
    </w:r>
    <w:r>
      <w:rPr>
        <w:rStyle w:val="ae"/>
      </w:rPr>
      <w:instrText xml:space="preserve"> PAGE </w:instrText>
    </w:r>
    <w:r>
      <w:rPr>
        <w:rStyle w:val="ae"/>
      </w:rPr>
      <w:fldChar w:fldCharType="separate"/>
    </w:r>
    <w:r w:rsidR="00FF2A9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F2A9C">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93003" w14:textId="77777777" w:rsidR="00E20548" w:rsidRDefault="00E20548">
      <w:r>
        <w:separator/>
      </w:r>
    </w:p>
  </w:footnote>
  <w:footnote w:type="continuationSeparator" w:id="0">
    <w:p w14:paraId="5267B591" w14:textId="77777777" w:rsidR="00E20548" w:rsidRDefault="00E20548">
      <w:r>
        <w:continuationSeparator/>
      </w:r>
    </w:p>
  </w:footnote>
  <w:footnote w:type="continuationNotice" w:id="1">
    <w:p w14:paraId="67A25B87" w14:textId="77777777" w:rsidR="00E20548" w:rsidRDefault="00E205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C25954" w:rsidRDefault="00C2595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4A257A0"/>
    <w:lvl w:ilvl="0">
      <w:start w:val="1"/>
      <w:numFmt w:val="decimal"/>
      <w:lvlText w:val="[%1]"/>
      <w:lvlJc w:val="left"/>
      <w:pPr>
        <w:tabs>
          <w:tab w:val="num" w:pos="567"/>
        </w:tabs>
        <w:ind w:left="567" w:hanging="567"/>
      </w:pPr>
      <w:rPr>
        <w:rFonts w:ascii="Times New Roman" w:hAnsi="Times New Roman" w:cs="Times New Roman" w:hint="default"/>
        <w:sz w:val="20"/>
        <w:lang w:val="en-GB"/>
      </w:r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1"/>
      <w:lvlText w:val="%1"/>
      <w:lvlJc w:val="left"/>
      <w:pPr>
        <w:ind w:left="432" w:hanging="432"/>
      </w:pPr>
    </w:lvl>
    <w:lvl w:ilvl="1">
      <w:start w:val="1"/>
      <w:numFmt w:val="decimal"/>
      <w:lvlText w:val="%1.%2"/>
      <w:lvlJc w:val="left"/>
      <w:pPr>
        <w:ind w:left="114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A307DDD"/>
    <w:multiLevelType w:val="hybridMultilevel"/>
    <w:tmpl w:val="C76635E6"/>
    <w:lvl w:ilvl="0" w:tplc="3A2E6378">
      <w:start w:val="1"/>
      <w:numFmt w:val="bullet"/>
      <w:lvlText w:val="•"/>
      <w:lvlJc w:val="left"/>
      <w:pPr>
        <w:tabs>
          <w:tab w:val="num" w:pos="720"/>
        </w:tabs>
        <w:ind w:left="720" w:hanging="360"/>
      </w:pPr>
      <w:rPr>
        <w:rFonts w:ascii="Arial" w:hAnsi="Arial" w:hint="default"/>
      </w:rPr>
    </w:lvl>
    <w:lvl w:ilvl="1" w:tplc="66F419B6" w:tentative="1">
      <w:start w:val="1"/>
      <w:numFmt w:val="bullet"/>
      <w:lvlText w:val="•"/>
      <w:lvlJc w:val="left"/>
      <w:pPr>
        <w:tabs>
          <w:tab w:val="num" w:pos="1440"/>
        </w:tabs>
        <w:ind w:left="1440" w:hanging="360"/>
      </w:pPr>
      <w:rPr>
        <w:rFonts w:ascii="Arial" w:hAnsi="Arial" w:hint="default"/>
      </w:rPr>
    </w:lvl>
    <w:lvl w:ilvl="2" w:tplc="DC5E9EB6" w:tentative="1">
      <w:start w:val="1"/>
      <w:numFmt w:val="bullet"/>
      <w:lvlText w:val="•"/>
      <w:lvlJc w:val="left"/>
      <w:pPr>
        <w:tabs>
          <w:tab w:val="num" w:pos="2160"/>
        </w:tabs>
        <w:ind w:left="2160" w:hanging="360"/>
      </w:pPr>
      <w:rPr>
        <w:rFonts w:ascii="Arial" w:hAnsi="Arial" w:hint="default"/>
      </w:rPr>
    </w:lvl>
    <w:lvl w:ilvl="3" w:tplc="3560053C" w:tentative="1">
      <w:start w:val="1"/>
      <w:numFmt w:val="bullet"/>
      <w:lvlText w:val="•"/>
      <w:lvlJc w:val="left"/>
      <w:pPr>
        <w:tabs>
          <w:tab w:val="num" w:pos="2880"/>
        </w:tabs>
        <w:ind w:left="2880" w:hanging="360"/>
      </w:pPr>
      <w:rPr>
        <w:rFonts w:ascii="Arial" w:hAnsi="Arial" w:hint="default"/>
      </w:rPr>
    </w:lvl>
    <w:lvl w:ilvl="4" w:tplc="499AFD8C" w:tentative="1">
      <w:start w:val="1"/>
      <w:numFmt w:val="bullet"/>
      <w:lvlText w:val="•"/>
      <w:lvlJc w:val="left"/>
      <w:pPr>
        <w:tabs>
          <w:tab w:val="num" w:pos="3600"/>
        </w:tabs>
        <w:ind w:left="3600" w:hanging="360"/>
      </w:pPr>
      <w:rPr>
        <w:rFonts w:ascii="Arial" w:hAnsi="Arial" w:hint="default"/>
      </w:rPr>
    </w:lvl>
    <w:lvl w:ilvl="5" w:tplc="999C6B9A" w:tentative="1">
      <w:start w:val="1"/>
      <w:numFmt w:val="bullet"/>
      <w:lvlText w:val="•"/>
      <w:lvlJc w:val="left"/>
      <w:pPr>
        <w:tabs>
          <w:tab w:val="num" w:pos="4320"/>
        </w:tabs>
        <w:ind w:left="4320" w:hanging="360"/>
      </w:pPr>
      <w:rPr>
        <w:rFonts w:ascii="Arial" w:hAnsi="Arial" w:hint="default"/>
      </w:rPr>
    </w:lvl>
    <w:lvl w:ilvl="6" w:tplc="76E0CA52" w:tentative="1">
      <w:start w:val="1"/>
      <w:numFmt w:val="bullet"/>
      <w:lvlText w:val="•"/>
      <w:lvlJc w:val="left"/>
      <w:pPr>
        <w:tabs>
          <w:tab w:val="num" w:pos="5040"/>
        </w:tabs>
        <w:ind w:left="5040" w:hanging="360"/>
      </w:pPr>
      <w:rPr>
        <w:rFonts w:ascii="Arial" w:hAnsi="Arial" w:hint="default"/>
      </w:rPr>
    </w:lvl>
    <w:lvl w:ilvl="7" w:tplc="31F4CEA4" w:tentative="1">
      <w:start w:val="1"/>
      <w:numFmt w:val="bullet"/>
      <w:lvlText w:val="•"/>
      <w:lvlJc w:val="left"/>
      <w:pPr>
        <w:tabs>
          <w:tab w:val="num" w:pos="5760"/>
        </w:tabs>
        <w:ind w:left="5760" w:hanging="360"/>
      </w:pPr>
      <w:rPr>
        <w:rFonts w:ascii="Arial" w:hAnsi="Arial" w:hint="default"/>
      </w:rPr>
    </w:lvl>
    <w:lvl w:ilvl="8" w:tplc="1F3E0D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E0714F"/>
    <w:multiLevelType w:val="hybridMultilevel"/>
    <w:tmpl w:val="75DE2F20"/>
    <w:lvl w:ilvl="0" w:tplc="6EB44784">
      <w:start w:val="1"/>
      <w:numFmt w:val="bullet"/>
      <w:lvlText w:val="•"/>
      <w:lvlJc w:val="left"/>
      <w:pPr>
        <w:tabs>
          <w:tab w:val="num" w:pos="720"/>
        </w:tabs>
        <w:ind w:left="720" w:hanging="360"/>
      </w:pPr>
      <w:rPr>
        <w:rFonts w:ascii="Arial" w:hAnsi="Arial" w:hint="default"/>
      </w:rPr>
    </w:lvl>
    <w:lvl w:ilvl="1" w:tplc="23EA2CDA" w:tentative="1">
      <w:start w:val="1"/>
      <w:numFmt w:val="bullet"/>
      <w:lvlText w:val="•"/>
      <w:lvlJc w:val="left"/>
      <w:pPr>
        <w:tabs>
          <w:tab w:val="num" w:pos="1440"/>
        </w:tabs>
        <w:ind w:left="1440" w:hanging="360"/>
      </w:pPr>
      <w:rPr>
        <w:rFonts w:ascii="Arial" w:hAnsi="Arial" w:hint="default"/>
      </w:rPr>
    </w:lvl>
    <w:lvl w:ilvl="2" w:tplc="0C28B184" w:tentative="1">
      <w:start w:val="1"/>
      <w:numFmt w:val="bullet"/>
      <w:lvlText w:val="•"/>
      <w:lvlJc w:val="left"/>
      <w:pPr>
        <w:tabs>
          <w:tab w:val="num" w:pos="2160"/>
        </w:tabs>
        <w:ind w:left="2160" w:hanging="360"/>
      </w:pPr>
      <w:rPr>
        <w:rFonts w:ascii="Arial" w:hAnsi="Arial" w:hint="default"/>
      </w:rPr>
    </w:lvl>
    <w:lvl w:ilvl="3" w:tplc="BC721216" w:tentative="1">
      <w:start w:val="1"/>
      <w:numFmt w:val="bullet"/>
      <w:lvlText w:val="•"/>
      <w:lvlJc w:val="left"/>
      <w:pPr>
        <w:tabs>
          <w:tab w:val="num" w:pos="2880"/>
        </w:tabs>
        <w:ind w:left="2880" w:hanging="360"/>
      </w:pPr>
      <w:rPr>
        <w:rFonts w:ascii="Arial" w:hAnsi="Arial" w:hint="default"/>
      </w:rPr>
    </w:lvl>
    <w:lvl w:ilvl="4" w:tplc="3CC6CAF8" w:tentative="1">
      <w:start w:val="1"/>
      <w:numFmt w:val="bullet"/>
      <w:lvlText w:val="•"/>
      <w:lvlJc w:val="left"/>
      <w:pPr>
        <w:tabs>
          <w:tab w:val="num" w:pos="3600"/>
        </w:tabs>
        <w:ind w:left="3600" w:hanging="360"/>
      </w:pPr>
      <w:rPr>
        <w:rFonts w:ascii="Arial" w:hAnsi="Arial" w:hint="default"/>
      </w:rPr>
    </w:lvl>
    <w:lvl w:ilvl="5" w:tplc="0802A0F6" w:tentative="1">
      <w:start w:val="1"/>
      <w:numFmt w:val="bullet"/>
      <w:lvlText w:val="•"/>
      <w:lvlJc w:val="left"/>
      <w:pPr>
        <w:tabs>
          <w:tab w:val="num" w:pos="4320"/>
        </w:tabs>
        <w:ind w:left="4320" w:hanging="360"/>
      </w:pPr>
      <w:rPr>
        <w:rFonts w:ascii="Arial" w:hAnsi="Arial" w:hint="default"/>
      </w:rPr>
    </w:lvl>
    <w:lvl w:ilvl="6" w:tplc="9558F954" w:tentative="1">
      <w:start w:val="1"/>
      <w:numFmt w:val="bullet"/>
      <w:lvlText w:val="•"/>
      <w:lvlJc w:val="left"/>
      <w:pPr>
        <w:tabs>
          <w:tab w:val="num" w:pos="5040"/>
        </w:tabs>
        <w:ind w:left="5040" w:hanging="360"/>
      </w:pPr>
      <w:rPr>
        <w:rFonts w:ascii="Arial" w:hAnsi="Arial" w:hint="default"/>
      </w:rPr>
    </w:lvl>
    <w:lvl w:ilvl="7" w:tplc="D33C205E" w:tentative="1">
      <w:start w:val="1"/>
      <w:numFmt w:val="bullet"/>
      <w:lvlText w:val="•"/>
      <w:lvlJc w:val="left"/>
      <w:pPr>
        <w:tabs>
          <w:tab w:val="num" w:pos="5760"/>
        </w:tabs>
        <w:ind w:left="5760" w:hanging="360"/>
      </w:pPr>
      <w:rPr>
        <w:rFonts w:ascii="Arial" w:hAnsi="Arial" w:hint="default"/>
      </w:rPr>
    </w:lvl>
    <w:lvl w:ilvl="8" w:tplc="40824A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8A7699"/>
    <w:multiLevelType w:val="hybridMultilevel"/>
    <w:tmpl w:val="19B46C5E"/>
    <w:lvl w:ilvl="0" w:tplc="BE3200C8">
      <w:start w:val="1"/>
      <w:numFmt w:val="bullet"/>
      <w:lvlText w:val="•"/>
      <w:lvlJc w:val="left"/>
      <w:pPr>
        <w:tabs>
          <w:tab w:val="num" w:pos="720"/>
        </w:tabs>
        <w:ind w:left="720" w:hanging="360"/>
      </w:pPr>
      <w:rPr>
        <w:rFonts w:ascii="Arial" w:hAnsi="Arial" w:hint="default"/>
      </w:rPr>
    </w:lvl>
    <w:lvl w:ilvl="1" w:tplc="60EC9292" w:tentative="1">
      <w:start w:val="1"/>
      <w:numFmt w:val="bullet"/>
      <w:lvlText w:val="•"/>
      <w:lvlJc w:val="left"/>
      <w:pPr>
        <w:tabs>
          <w:tab w:val="num" w:pos="1440"/>
        </w:tabs>
        <w:ind w:left="1440" w:hanging="360"/>
      </w:pPr>
      <w:rPr>
        <w:rFonts w:ascii="Arial" w:hAnsi="Arial" w:hint="default"/>
      </w:rPr>
    </w:lvl>
    <w:lvl w:ilvl="2" w:tplc="55588E58" w:tentative="1">
      <w:start w:val="1"/>
      <w:numFmt w:val="bullet"/>
      <w:lvlText w:val="•"/>
      <w:lvlJc w:val="left"/>
      <w:pPr>
        <w:tabs>
          <w:tab w:val="num" w:pos="2160"/>
        </w:tabs>
        <w:ind w:left="2160" w:hanging="360"/>
      </w:pPr>
      <w:rPr>
        <w:rFonts w:ascii="Arial" w:hAnsi="Arial" w:hint="default"/>
      </w:rPr>
    </w:lvl>
    <w:lvl w:ilvl="3" w:tplc="4B601728" w:tentative="1">
      <w:start w:val="1"/>
      <w:numFmt w:val="bullet"/>
      <w:lvlText w:val="•"/>
      <w:lvlJc w:val="left"/>
      <w:pPr>
        <w:tabs>
          <w:tab w:val="num" w:pos="2880"/>
        </w:tabs>
        <w:ind w:left="2880" w:hanging="360"/>
      </w:pPr>
      <w:rPr>
        <w:rFonts w:ascii="Arial" w:hAnsi="Arial" w:hint="default"/>
      </w:rPr>
    </w:lvl>
    <w:lvl w:ilvl="4" w:tplc="B51227F4" w:tentative="1">
      <w:start w:val="1"/>
      <w:numFmt w:val="bullet"/>
      <w:lvlText w:val="•"/>
      <w:lvlJc w:val="left"/>
      <w:pPr>
        <w:tabs>
          <w:tab w:val="num" w:pos="3600"/>
        </w:tabs>
        <w:ind w:left="3600" w:hanging="360"/>
      </w:pPr>
      <w:rPr>
        <w:rFonts w:ascii="Arial" w:hAnsi="Arial" w:hint="default"/>
      </w:rPr>
    </w:lvl>
    <w:lvl w:ilvl="5" w:tplc="127C8D74" w:tentative="1">
      <w:start w:val="1"/>
      <w:numFmt w:val="bullet"/>
      <w:lvlText w:val="•"/>
      <w:lvlJc w:val="left"/>
      <w:pPr>
        <w:tabs>
          <w:tab w:val="num" w:pos="4320"/>
        </w:tabs>
        <w:ind w:left="4320" w:hanging="360"/>
      </w:pPr>
      <w:rPr>
        <w:rFonts w:ascii="Arial" w:hAnsi="Arial" w:hint="default"/>
      </w:rPr>
    </w:lvl>
    <w:lvl w:ilvl="6" w:tplc="23B2E738" w:tentative="1">
      <w:start w:val="1"/>
      <w:numFmt w:val="bullet"/>
      <w:lvlText w:val="•"/>
      <w:lvlJc w:val="left"/>
      <w:pPr>
        <w:tabs>
          <w:tab w:val="num" w:pos="5040"/>
        </w:tabs>
        <w:ind w:left="5040" w:hanging="360"/>
      </w:pPr>
      <w:rPr>
        <w:rFonts w:ascii="Arial" w:hAnsi="Arial" w:hint="default"/>
      </w:rPr>
    </w:lvl>
    <w:lvl w:ilvl="7" w:tplc="12AC937E" w:tentative="1">
      <w:start w:val="1"/>
      <w:numFmt w:val="bullet"/>
      <w:lvlText w:val="•"/>
      <w:lvlJc w:val="left"/>
      <w:pPr>
        <w:tabs>
          <w:tab w:val="num" w:pos="5760"/>
        </w:tabs>
        <w:ind w:left="5760" w:hanging="360"/>
      </w:pPr>
      <w:rPr>
        <w:rFonts w:ascii="Arial" w:hAnsi="Arial" w:hint="default"/>
      </w:rPr>
    </w:lvl>
    <w:lvl w:ilvl="8" w:tplc="E8BE87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E5750"/>
    <w:multiLevelType w:val="hybridMultilevel"/>
    <w:tmpl w:val="C2B09250"/>
    <w:lvl w:ilvl="0" w:tplc="B25AD9D0">
      <w:start w:val="1"/>
      <w:numFmt w:val="bullet"/>
      <w:lvlText w:val="‐"/>
      <w:lvlJc w:val="left"/>
      <w:pPr>
        <w:tabs>
          <w:tab w:val="num" w:pos="720"/>
        </w:tabs>
        <w:ind w:left="720" w:hanging="360"/>
      </w:pPr>
      <w:rPr>
        <w:rFonts w:ascii="Times New Roman" w:hAnsi="Times New Roman" w:hint="default"/>
      </w:rPr>
    </w:lvl>
    <w:lvl w:ilvl="1" w:tplc="B3007B88" w:tentative="1">
      <w:start w:val="1"/>
      <w:numFmt w:val="bullet"/>
      <w:lvlText w:val="‐"/>
      <w:lvlJc w:val="left"/>
      <w:pPr>
        <w:tabs>
          <w:tab w:val="num" w:pos="1440"/>
        </w:tabs>
        <w:ind w:left="1440" w:hanging="360"/>
      </w:pPr>
      <w:rPr>
        <w:rFonts w:ascii="Times New Roman" w:hAnsi="Times New Roman" w:hint="default"/>
      </w:rPr>
    </w:lvl>
    <w:lvl w:ilvl="2" w:tplc="6C580856" w:tentative="1">
      <w:start w:val="1"/>
      <w:numFmt w:val="bullet"/>
      <w:lvlText w:val="‐"/>
      <w:lvlJc w:val="left"/>
      <w:pPr>
        <w:tabs>
          <w:tab w:val="num" w:pos="2160"/>
        </w:tabs>
        <w:ind w:left="2160" w:hanging="360"/>
      </w:pPr>
      <w:rPr>
        <w:rFonts w:ascii="Times New Roman" w:hAnsi="Times New Roman" w:hint="default"/>
      </w:rPr>
    </w:lvl>
    <w:lvl w:ilvl="3" w:tplc="499C3EF2" w:tentative="1">
      <w:start w:val="1"/>
      <w:numFmt w:val="bullet"/>
      <w:lvlText w:val="‐"/>
      <w:lvlJc w:val="left"/>
      <w:pPr>
        <w:tabs>
          <w:tab w:val="num" w:pos="2880"/>
        </w:tabs>
        <w:ind w:left="2880" w:hanging="360"/>
      </w:pPr>
      <w:rPr>
        <w:rFonts w:ascii="Times New Roman" w:hAnsi="Times New Roman" w:hint="default"/>
      </w:rPr>
    </w:lvl>
    <w:lvl w:ilvl="4" w:tplc="38C8A5D2" w:tentative="1">
      <w:start w:val="1"/>
      <w:numFmt w:val="bullet"/>
      <w:lvlText w:val="‐"/>
      <w:lvlJc w:val="left"/>
      <w:pPr>
        <w:tabs>
          <w:tab w:val="num" w:pos="3600"/>
        </w:tabs>
        <w:ind w:left="3600" w:hanging="360"/>
      </w:pPr>
      <w:rPr>
        <w:rFonts w:ascii="Times New Roman" w:hAnsi="Times New Roman" w:hint="default"/>
      </w:rPr>
    </w:lvl>
    <w:lvl w:ilvl="5" w:tplc="E8CEDBD0" w:tentative="1">
      <w:start w:val="1"/>
      <w:numFmt w:val="bullet"/>
      <w:lvlText w:val="‐"/>
      <w:lvlJc w:val="left"/>
      <w:pPr>
        <w:tabs>
          <w:tab w:val="num" w:pos="4320"/>
        </w:tabs>
        <w:ind w:left="4320" w:hanging="360"/>
      </w:pPr>
      <w:rPr>
        <w:rFonts w:ascii="Times New Roman" w:hAnsi="Times New Roman" w:hint="default"/>
      </w:rPr>
    </w:lvl>
    <w:lvl w:ilvl="6" w:tplc="6056413A" w:tentative="1">
      <w:start w:val="1"/>
      <w:numFmt w:val="bullet"/>
      <w:lvlText w:val="‐"/>
      <w:lvlJc w:val="left"/>
      <w:pPr>
        <w:tabs>
          <w:tab w:val="num" w:pos="5040"/>
        </w:tabs>
        <w:ind w:left="5040" w:hanging="360"/>
      </w:pPr>
      <w:rPr>
        <w:rFonts w:ascii="Times New Roman" w:hAnsi="Times New Roman" w:hint="default"/>
      </w:rPr>
    </w:lvl>
    <w:lvl w:ilvl="7" w:tplc="DA023ED6" w:tentative="1">
      <w:start w:val="1"/>
      <w:numFmt w:val="bullet"/>
      <w:lvlText w:val="‐"/>
      <w:lvlJc w:val="left"/>
      <w:pPr>
        <w:tabs>
          <w:tab w:val="num" w:pos="5760"/>
        </w:tabs>
        <w:ind w:left="5760" w:hanging="360"/>
      </w:pPr>
      <w:rPr>
        <w:rFonts w:ascii="Times New Roman" w:hAnsi="Times New Roman" w:hint="default"/>
      </w:rPr>
    </w:lvl>
    <w:lvl w:ilvl="8" w:tplc="FD9CF91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8E2E85"/>
    <w:multiLevelType w:val="hybridMultilevel"/>
    <w:tmpl w:val="C844975C"/>
    <w:lvl w:ilvl="0" w:tplc="41F0F96A">
      <w:start w:val="1"/>
      <w:numFmt w:val="bullet"/>
      <w:lvlText w:val="•"/>
      <w:lvlJc w:val="left"/>
      <w:pPr>
        <w:tabs>
          <w:tab w:val="num" w:pos="720"/>
        </w:tabs>
        <w:ind w:left="720" w:hanging="360"/>
      </w:pPr>
      <w:rPr>
        <w:rFonts w:ascii="Arial" w:hAnsi="Arial" w:hint="default"/>
      </w:rPr>
    </w:lvl>
    <w:lvl w:ilvl="1" w:tplc="E7F4082E" w:tentative="1">
      <w:start w:val="1"/>
      <w:numFmt w:val="bullet"/>
      <w:lvlText w:val="•"/>
      <w:lvlJc w:val="left"/>
      <w:pPr>
        <w:tabs>
          <w:tab w:val="num" w:pos="1440"/>
        </w:tabs>
        <w:ind w:left="1440" w:hanging="360"/>
      </w:pPr>
      <w:rPr>
        <w:rFonts w:ascii="Arial" w:hAnsi="Arial" w:hint="default"/>
      </w:rPr>
    </w:lvl>
    <w:lvl w:ilvl="2" w:tplc="336ACE38" w:tentative="1">
      <w:start w:val="1"/>
      <w:numFmt w:val="bullet"/>
      <w:lvlText w:val="•"/>
      <w:lvlJc w:val="left"/>
      <w:pPr>
        <w:tabs>
          <w:tab w:val="num" w:pos="2160"/>
        </w:tabs>
        <w:ind w:left="2160" w:hanging="360"/>
      </w:pPr>
      <w:rPr>
        <w:rFonts w:ascii="Arial" w:hAnsi="Arial" w:hint="default"/>
      </w:rPr>
    </w:lvl>
    <w:lvl w:ilvl="3" w:tplc="C8782414" w:tentative="1">
      <w:start w:val="1"/>
      <w:numFmt w:val="bullet"/>
      <w:lvlText w:val="•"/>
      <w:lvlJc w:val="left"/>
      <w:pPr>
        <w:tabs>
          <w:tab w:val="num" w:pos="2880"/>
        </w:tabs>
        <w:ind w:left="2880" w:hanging="360"/>
      </w:pPr>
      <w:rPr>
        <w:rFonts w:ascii="Arial" w:hAnsi="Arial" w:hint="default"/>
      </w:rPr>
    </w:lvl>
    <w:lvl w:ilvl="4" w:tplc="8E6EA6A2" w:tentative="1">
      <w:start w:val="1"/>
      <w:numFmt w:val="bullet"/>
      <w:lvlText w:val="•"/>
      <w:lvlJc w:val="left"/>
      <w:pPr>
        <w:tabs>
          <w:tab w:val="num" w:pos="3600"/>
        </w:tabs>
        <w:ind w:left="3600" w:hanging="360"/>
      </w:pPr>
      <w:rPr>
        <w:rFonts w:ascii="Arial" w:hAnsi="Arial" w:hint="default"/>
      </w:rPr>
    </w:lvl>
    <w:lvl w:ilvl="5" w:tplc="26002BB8" w:tentative="1">
      <w:start w:val="1"/>
      <w:numFmt w:val="bullet"/>
      <w:lvlText w:val="•"/>
      <w:lvlJc w:val="left"/>
      <w:pPr>
        <w:tabs>
          <w:tab w:val="num" w:pos="4320"/>
        </w:tabs>
        <w:ind w:left="4320" w:hanging="360"/>
      </w:pPr>
      <w:rPr>
        <w:rFonts w:ascii="Arial" w:hAnsi="Arial" w:hint="default"/>
      </w:rPr>
    </w:lvl>
    <w:lvl w:ilvl="6" w:tplc="78FE0B08" w:tentative="1">
      <w:start w:val="1"/>
      <w:numFmt w:val="bullet"/>
      <w:lvlText w:val="•"/>
      <w:lvlJc w:val="left"/>
      <w:pPr>
        <w:tabs>
          <w:tab w:val="num" w:pos="5040"/>
        </w:tabs>
        <w:ind w:left="5040" w:hanging="360"/>
      </w:pPr>
      <w:rPr>
        <w:rFonts w:ascii="Arial" w:hAnsi="Arial" w:hint="default"/>
      </w:rPr>
    </w:lvl>
    <w:lvl w:ilvl="7" w:tplc="8D543458" w:tentative="1">
      <w:start w:val="1"/>
      <w:numFmt w:val="bullet"/>
      <w:lvlText w:val="•"/>
      <w:lvlJc w:val="left"/>
      <w:pPr>
        <w:tabs>
          <w:tab w:val="num" w:pos="5760"/>
        </w:tabs>
        <w:ind w:left="5760" w:hanging="360"/>
      </w:pPr>
      <w:rPr>
        <w:rFonts w:ascii="Arial" w:hAnsi="Arial" w:hint="default"/>
      </w:rPr>
    </w:lvl>
    <w:lvl w:ilvl="8" w:tplc="5BE0F5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0F754C"/>
    <w:multiLevelType w:val="hybridMultilevel"/>
    <w:tmpl w:val="6C2A2980"/>
    <w:lvl w:ilvl="0" w:tplc="6F126548">
      <w:start w:val="1"/>
      <w:numFmt w:val="bullet"/>
      <w:lvlText w:val="‐"/>
      <w:lvlJc w:val="left"/>
      <w:pPr>
        <w:tabs>
          <w:tab w:val="num" w:pos="720"/>
        </w:tabs>
        <w:ind w:left="720" w:hanging="360"/>
      </w:pPr>
      <w:rPr>
        <w:rFonts w:ascii="Times New Roman" w:hAnsi="Times New Roman" w:hint="default"/>
      </w:rPr>
    </w:lvl>
    <w:lvl w:ilvl="1" w:tplc="D20EEB44" w:tentative="1">
      <w:start w:val="1"/>
      <w:numFmt w:val="bullet"/>
      <w:lvlText w:val="‐"/>
      <w:lvlJc w:val="left"/>
      <w:pPr>
        <w:tabs>
          <w:tab w:val="num" w:pos="1440"/>
        </w:tabs>
        <w:ind w:left="1440" w:hanging="360"/>
      </w:pPr>
      <w:rPr>
        <w:rFonts w:ascii="Times New Roman" w:hAnsi="Times New Roman" w:hint="default"/>
      </w:rPr>
    </w:lvl>
    <w:lvl w:ilvl="2" w:tplc="323693E6" w:tentative="1">
      <w:start w:val="1"/>
      <w:numFmt w:val="bullet"/>
      <w:lvlText w:val="‐"/>
      <w:lvlJc w:val="left"/>
      <w:pPr>
        <w:tabs>
          <w:tab w:val="num" w:pos="2160"/>
        </w:tabs>
        <w:ind w:left="2160" w:hanging="360"/>
      </w:pPr>
      <w:rPr>
        <w:rFonts w:ascii="Times New Roman" w:hAnsi="Times New Roman" w:hint="default"/>
      </w:rPr>
    </w:lvl>
    <w:lvl w:ilvl="3" w:tplc="703641DA" w:tentative="1">
      <w:start w:val="1"/>
      <w:numFmt w:val="bullet"/>
      <w:lvlText w:val="‐"/>
      <w:lvlJc w:val="left"/>
      <w:pPr>
        <w:tabs>
          <w:tab w:val="num" w:pos="2880"/>
        </w:tabs>
        <w:ind w:left="2880" w:hanging="360"/>
      </w:pPr>
      <w:rPr>
        <w:rFonts w:ascii="Times New Roman" w:hAnsi="Times New Roman" w:hint="default"/>
      </w:rPr>
    </w:lvl>
    <w:lvl w:ilvl="4" w:tplc="B90E01AE" w:tentative="1">
      <w:start w:val="1"/>
      <w:numFmt w:val="bullet"/>
      <w:lvlText w:val="‐"/>
      <w:lvlJc w:val="left"/>
      <w:pPr>
        <w:tabs>
          <w:tab w:val="num" w:pos="3600"/>
        </w:tabs>
        <w:ind w:left="3600" w:hanging="360"/>
      </w:pPr>
      <w:rPr>
        <w:rFonts w:ascii="Times New Roman" w:hAnsi="Times New Roman" w:hint="default"/>
      </w:rPr>
    </w:lvl>
    <w:lvl w:ilvl="5" w:tplc="EF7E7540" w:tentative="1">
      <w:start w:val="1"/>
      <w:numFmt w:val="bullet"/>
      <w:lvlText w:val="‐"/>
      <w:lvlJc w:val="left"/>
      <w:pPr>
        <w:tabs>
          <w:tab w:val="num" w:pos="4320"/>
        </w:tabs>
        <w:ind w:left="4320" w:hanging="360"/>
      </w:pPr>
      <w:rPr>
        <w:rFonts w:ascii="Times New Roman" w:hAnsi="Times New Roman" w:hint="default"/>
      </w:rPr>
    </w:lvl>
    <w:lvl w:ilvl="6" w:tplc="AC78F77C" w:tentative="1">
      <w:start w:val="1"/>
      <w:numFmt w:val="bullet"/>
      <w:lvlText w:val="‐"/>
      <w:lvlJc w:val="left"/>
      <w:pPr>
        <w:tabs>
          <w:tab w:val="num" w:pos="5040"/>
        </w:tabs>
        <w:ind w:left="5040" w:hanging="360"/>
      </w:pPr>
      <w:rPr>
        <w:rFonts w:ascii="Times New Roman" w:hAnsi="Times New Roman" w:hint="default"/>
      </w:rPr>
    </w:lvl>
    <w:lvl w:ilvl="7" w:tplc="F092AC40" w:tentative="1">
      <w:start w:val="1"/>
      <w:numFmt w:val="bullet"/>
      <w:lvlText w:val="‐"/>
      <w:lvlJc w:val="left"/>
      <w:pPr>
        <w:tabs>
          <w:tab w:val="num" w:pos="5760"/>
        </w:tabs>
        <w:ind w:left="5760" w:hanging="360"/>
      </w:pPr>
      <w:rPr>
        <w:rFonts w:ascii="Times New Roman" w:hAnsi="Times New Roman" w:hint="default"/>
      </w:rPr>
    </w:lvl>
    <w:lvl w:ilvl="8" w:tplc="9C3C131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55A7CEA"/>
    <w:multiLevelType w:val="hybridMultilevel"/>
    <w:tmpl w:val="336623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FE5735"/>
    <w:multiLevelType w:val="hybridMultilevel"/>
    <w:tmpl w:val="A8289BFC"/>
    <w:lvl w:ilvl="0" w:tplc="BA886534">
      <w:start w:val="1"/>
      <w:numFmt w:val="bullet"/>
      <w:lvlText w:val="•"/>
      <w:lvlJc w:val="left"/>
      <w:pPr>
        <w:tabs>
          <w:tab w:val="num" w:pos="720"/>
        </w:tabs>
        <w:ind w:left="720" w:hanging="360"/>
      </w:pPr>
      <w:rPr>
        <w:rFonts w:ascii="Arial" w:hAnsi="Arial" w:hint="default"/>
      </w:rPr>
    </w:lvl>
    <w:lvl w:ilvl="1" w:tplc="DD0A76BC" w:tentative="1">
      <w:start w:val="1"/>
      <w:numFmt w:val="bullet"/>
      <w:lvlText w:val="•"/>
      <w:lvlJc w:val="left"/>
      <w:pPr>
        <w:tabs>
          <w:tab w:val="num" w:pos="1440"/>
        </w:tabs>
        <w:ind w:left="1440" w:hanging="360"/>
      </w:pPr>
      <w:rPr>
        <w:rFonts w:ascii="Arial" w:hAnsi="Arial" w:hint="default"/>
      </w:rPr>
    </w:lvl>
    <w:lvl w:ilvl="2" w:tplc="6AE8E562" w:tentative="1">
      <w:start w:val="1"/>
      <w:numFmt w:val="bullet"/>
      <w:lvlText w:val="•"/>
      <w:lvlJc w:val="left"/>
      <w:pPr>
        <w:tabs>
          <w:tab w:val="num" w:pos="2160"/>
        </w:tabs>
        <w:ind w:left="2160" w:hanging="360"/>
      </w:pPr>
      <w:rPr>
        <w:rFonts w:ascii="Arial" w:hAnsi="Arial" w:hint="default"/>
      </w:rPr>
    </w:lvl>
    <w:lvl w:ilvl="3" w:tplc="923C6A8A" w:tentative="1">
      <w:start w:val="1"/>
      <w:numFmt w:val="bullet"/>
      <w:lvlText w:val="•"/>
      <w:lvlJc w:val="left"/>
      <w:pPr>
        <w:tabs>
          <w:tab w:val="num" w:pos="2880"/>
        </w:tabs>
        <w:ind w:left="2880" w:hanging="360"/>
      </w:pPr>
      <w:rPr>
        <w:rFonts w:ascii="Arial" w:hAnsi="Arial" w:hint="default"/>
      </w:rPr>
    </w:lvl>
    <w:lvl w:ilvl="4" w:tplc="86865C72" w:tentative="1">
      <w:start w:val="1"/>
      <w:numFmt w:val="bullet"/>
      <w:lvlText w:val="•"/>
      <w:lvlJc w:val="left"/>
      <w:pPr>
        <w:tabs>
          <w:tab w:val="num" w:pos="3600"/>
        </w:tabs>
        <w:ind w:left="3600" w:hanging="360"/>
      </w:pPr>
      <w:rPr>
        <w:rFonts w:ascii="Arial" w:hAnsi="Arial" w:hint="default"/>
      </w:rPr>
    </w:lvl>
    <w:lvl w:ilvl="5" w:tplc="14206CA4" w:tentative="1">
      <w:start w:val="1"/>
      <w:numFmt w:val="bullet"/>
      <w:lvlText w:val="•"/>
      <w:lvlJc w:val="left"/>
      <w:pPr>
        <w:tabs>
          <w:tab w:val="num" w:pos="4320"/>
        </w:tabs>
        <w:ind w:left="4320" w:hanging="360"/>
      </w:pPr>
      <w:rPr>
        <w:rFonts w:ascii="Arial" w:hAnsi="Arial" w:hint="default"/>
      </w:rPr>
    </w:lvl>
    <w:lvl w:ilvl="6" w:tplc="4BCA0F1A" w:tentative="1">
      <w:start w:val="1"/>
      <w:numFmt w:val="bullet"/>
      <w:lvlText w:val="•"/>
      <w:lvlJc w:val="left"/>
      <w:pPr>
        <w:tabs>
          <w:tab w:val="num" w:pos="5040"/>
        </w:tabs>
        <w:ind w:left="5040" w:hanging="360"/>
      </w:pPr>
      <w:rPr>
        <w:rFonts w:ascii="Arial" w:hAnsi="Arial" w:hint="default"/>
      </w:rPr>
    </w:lvl>
    <w:lvl w:ilvl="7" w:tplc="B51468BA" w:tentative="1">
      <w:start w:val="1"/>
      <w:numFmt w:val="bullet"/>
      <w:lvlText w:val="•"/>
      <w:lvlJc w:val="left"/>
      <w:pPr>
        <w:tabs>
          <w:tab w:val="num" w:pos="5760"/>
        </w:tabs>
        <w:ind w:left="5760" w:hanging="360"/>
      </w:pPr>
      <w:rPr>
        <w:rFonts w:ascii="Arial" w:hAnsi="Arial" w:hint="default"/>
      </w:rPr>
    </w:lvl>
    <w:lvl w:ilvl="8" w:tplc="2EB652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E72AA2"/>
    <w:multiLevelType w:val="hybridMultilevel"/>
    <w:tmpl w:val="B65A1DF4"/>
    <w:lvl w:ilvl="0" w:tplc="EA88FE7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86218EA"/>
    <w:multiLevelType w:val="hybridMultilevel"/>
    <w:tmpl w:val="F5D0C922"/>
    <w:lvl w:ilvl="0" w:tplc="9D2E9126">
      <w:start w:val="1"/>
      <w:numFmt w:val="bullet"/>
      <w:lvlText w:val="•"/>
      <w:lvlJc w:val="left"/>
      <w:pPr>
        <w:tabs>
          <w:tab w:val="num" w:pos="720"/>
        </w:tabs>
        <w:ind w:left="720" w:hanging="360"/>
      </w:pPr>
      <w:rPr>
        <w:rFonts w:ascii="Arial" w:hAnsi="Arial" w:hint="default"/>
      </w:rPr>
    </w:lvl>
    <w:lvl w:ilvl="1" w:tplc="03067CA2" w:tentative="1">
      <w:start w:val="1"/>
      <w:numFmt w:val="bullet"/>
      <w:lvlText w:val="•"/>
      <w:lvlJc w:val="left"/>
      <w:pPr>
        <w:tabs>
          <w:tab w:val="num" w:pos="1440"/>
        </w:tabs>
        <w:ind w:left="1440" w:hanging="360"/>
      </w:pPr>
      <w:rPr>
        <w:rFonts w:ascii="Arial" w:hAnsi="Arial" w:hint="default"/>
      </w:rPr>
    </w:lvl>
    <w:lvl w:ilvl="2" w:tplc="ED580DB8" w:tentative="1">
      <w:start w:val="1"/>
      <w:numFmt w:val="bullet"/>
      <w:lvlText w:val="•"/>
      <w:lvlJc w:val="left"/>
      <w:pPr>
        <w:tabs>
          <w:tab w:val="num" w:pos="2160"/>
        </w:tabs>
        <w:ind w:left="2160" w:hanging="360"/>
      </w:pPr>
      <w:rPr>
        <w:rFonts w:ascii="Arial" w:hAnsi="Arial" w:hint="default"/>
      </w:rPr>
    </w:lvl>
    <w:lvl w:ilvl="3" w:tplc="A14ED360" w:tentative="1">
      <w:start w:val="1"/>
      <w:numFmt w:val="bullet"/>
      <w:lvlText w:val="•"/>
      <w:lvlJc w:val="left"/>
      <w:pPr>
        <w:tabs>
          <w:tab w:val="num" w:pos="2880"/>
        </w:tabs>
        <w:ind w:left="2880" w:hanging="360"/>
      </w:pPr>
      <w:rPr>
        <w:rFonts w:ascii="Arial" w:hAnsi="Arial" w:hint="default"/>
      </w:rPr>
    </w:lvl>
    <w:lvl w:ilvl="4" w:tplc="88D23FB0" w:tentative="1">
      <w:start w:val="1"/>
      <w:numFmt w:val="bullet"/>
      <w:lvlText w:val="•"/>
      <w:lvlJc w:val="left"/>
      <w:pPr>
        <w:tabs>
          <w:tab w:val="num" w:pos="3600"/>
        </w:tabs>
        <w:ind w:left="3600" w:hanging="360"/>
      </w:pPr>
      <w:rPr>
        <w:rFonts w:ascii="Arial" w:hAnsi="Arial" w:hint="default"/>
      </w:rPr>
    </w:lvl>
    <w:lvl w:ilvl="5" w:tplc="8C7CEF30" w:tentative="1">
      <w:start w:val="1"/>
      <w:numFmt w:val="bullet"/>
      <w:lvlText w:val="•"/>
      <w:lvlJc w:val="left"/>
      <w:pPr>
        <w:tabs>
          <w:tab w:val="num" w:pos="4320"/>
        </w:tabs>
        <w:ind w:left="4320" w:hanging="360"/>
      </w:pPr>
      <w:rPr>
        <w:rFonts w:ascii="Arial" w:hAnsi="Arial" w:hint="default"/>
      </w:rPr>
    </w:lvl>
    <w:lvl w:ilvl="6" w:tplc="ACD6FE70" w:tentative="1">
      <w:start w:val="1"/>
      <w:numFmt w:val="bullet"/>
      <w:lvlText w:val="•"/>
      <w:lvlJc w:val="left"/>
      <w:pPr>
        <w:tabs>
          <w:tab w:val="num" w:pos="5040"/>
        </w:tabs>
        <w:ind w:left="5040" w:hanging="360"/>
      </w:pPr>
      <w:rPr>
        <w:rFonts w:ascii="Arial" w:hAnsi="Arial" w:hint="default"/>
      </w:rPr>
    </w:lvl>
    <w:lvl w:ilvl="7" w:tplc="A36AB0FA" w:tentative="1">
      <w:start w:val="1"/>
      <w:numFmt w:val="bullet"/>
      <w:lvlText w:val="•"/>
      <w:lvlJc w:val="left"/>
      <w:pPr>
        <w:tabs>
          <w:tab w:val="num" w:pos="5760"/>
        </w:tabs>
        <w:ind w:left="5760" w:hanging="360"/>
      </w:pPr>
      <w:rPr>
        <w:rFonts w:ascii="Arial" w:hAnsi="Arial" w:hint="default"/>
      </w:rPr>
    </w:lvl>
    <w:lvl w:ilvl="8" w:tplc="133C37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4" w15:restartNumberingAfterBreak="0">
    <w:nsid w:val="5A7458A5"/>
    <w:multiLevelType w:val="hybridMultilevel"/>
    <w:tmpl w:val="77CC4B8E"/>
    <w:lvl w:ilvl="0" w:tplc="F6CA33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787436"/>
    <w:multiLevelType w:val="hybridMultilevel"/>
    <w:tmpl w:val="0C00C0EC"/>
    <w:lvl w:ilvl="0" w:tplc="A454CCF2">
      <w:start w:val="1"/>
      <w:numFmt w:val="bullet"/>
      <w:lvlText w:val="‐"/>
      <w:lvlJc w:val="left"/>
      <w:pPr>
        <w:tabs>
          <w:tab w:val="num" w:pos="720"/>
        </w:tabs>
        <w:ind w:left="720" w:hanging="360"/>
      </w:pPr>
      <w:rPr>
        <w:rFonts w:ascii="Times New Roman" w:hAnsi="Times New Roman" w:hint="default"/>
      </w:rPr>
    </w:lvl>
    <w:lvl w:ilvl="1" w:tplc="FF32E4DA" w:tentative="1">
      <w:start w:val="1"/>
      <w:numFmt w:val="bullet"/>
      <w:lvlText w:val="‐"/>
      <w:lvlJc w:val="left"/>
      <w:pPr>
        <w:tabs>
          <w:tab w:val="num" w:pos="1440"/>
        </w:tabs>
        <w:ind w:left="1440" w:hanging="360"/>
      </w:pPr>
      <w:rPr>
        <w:rFonts w:ascii="Times New Roman" w:hAnsi="Times New Roman" w:hint="default"/>
      </w:rPr>
    </w:lvl>
    <w:lvl w:ilvl="2" w:tplc="137E1470" w:tentative="1">
      <w:start w:val="1"/>
      <w:numFmt w:val="bullet"/>
      <w:lvlText w:val="‐"/>
      <w:lvlJc w:val="left"/>
      <w:pPr>
        <w:tabs>
          <w:tab w:val="num" w:pos="2160"/>
        </w:tabs>
        <w:ind w:left="2160" w:hanging="360"/>
      </w:pPr>
      <w:rPr>
        <w:rFonts w:ascii="Times New Roman" w:hAnsi="Times New Roman" w:hint="default"/>
      </w:rPr>
    </w:lvl>
    <w:lvl w:ilvl="3" w:tplc="59FE0276" w:tentative="1">
      <w:start w:val="1"/>
      <w:numFmt w:val="bullet"/>
      <w:lvlText w:val="‐"/>
      <w:lvlJc w:val="left"/>
      <w:pPr>
        <w:tabs>
          <w:tab w:val="num" w:pos="2880"/>
        </w:tabs>
        <w:ind w:left="2880" w:hanging="360"/>
      </w:pPr>
      <w:rPr>
        <w:rFonts w:ascii="Times New Roman" w:hAnsi="Times New Roman" w:hint="default"/>
      </w:rPr>
    </w:lvl>
    <w:lvl w:ilvl="4" w:tplc="D5A4A752" w:tentative="1">
      <w:start w:val="1"/>
      <w:numFmt w:val="bullet"/>
      <w:lvlText w:val="‐"/>
      <w:lvlJc w:val="left"/>
      <w:pPr>
        <w:tabs>
          <w:tab w:val="num" w:pos="3600"/>
        </w:tabs>
        <w:ind w:left="3600" w:hanging="360"/>
      </w:pPr>
      <w:rPr>
        <w:rFonts w:ascii="Times New Roman" w:hAnsi="Times New Roman" w:hint="default"/>
      </w:rPr>
    </w:lvl>
    <w:lvl w:ilvl="5" w:tplc="5E32FEAE" w:tentative="1">
      <w:start w:val="1"/>
      <w:numFmt w:val="bullet"/>
      <w:lvlText w:val="‐"/>
      <w:lvlJc w:val="left"/>
      <w:pPr>
        <w:tabs>
          <w:tab w:val="num" w:pos="4320"/>
        </w:tabs>
        <w:ind w:left="4320" w:hanging="360"/>
      </w:pPr>
      <w:rPr>
        <w:rFonts w:ascii="Times New Roman" w:hAnsi="Times New Roman" w:hint="default"/>
      </w:rPr>
    </w:lvl>
    <w:lvl w:ilvl="6" w:tplc="238E7134" w:tentative="1">
      <w:start w:val="1"/>
      <w:numFmt w:val="bullet"/>
      <w:lvlText w:val="‐"/>
      <w:lvlJc w:val="left"/>
      <w:pPr>
        <w:tabs>
          <w:tab w:val="num" w:pos="5040"/>
        </w:tabs>
        <w:ind w:left="5040" w:hanging="360"/>
      </w:pPr>
      <w:rPr>
        <w:rFonts w:ascii="Times New Roman" w:hAnsi="Times New Roman" w:hint="default"/>
      </w:rPr>
    </w:lvl>
    <w:lvl w:ilvl="7" w:tplc="59FCB5B8" w:tentative="1">
      <w:start w:val="1"/>
      <w:numFmt w:val="bullet"/>
      <w:lvlText w:val="‐"/>
      <w:lvlJc w:val="left"/>
      <w:pPr>
        <w:tabs>
          <w:tab w:val="num" w:pos="5760"/>
        </w:tabs>
        <w:ind w:left="5760" w:hanging="360"/>
      </w:pPr>
      <w:rPr>
        <w:rFonts w:ascii="Times New Roman" w:hAnsi="Times New Roman" w:hint="default"/>
      </w:rPr>
    </w:lvl>
    <w:lvl w:ilvl="8" w:tplc="E32475EA"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18C524C"/>
    <w:multiLevelType w:val="hybridMultilevel"/>
    <w:tmpl w:val="D05E3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num>
  <w:num w:numId="3">
    <w:abstractNumId w:val="2"/>
  </w:num>
  <w:num w:numId="4">
    <w:abstractNumId w:val="21"/>
  </w:num>
  <w:num w:numId="5">
    <w:abstractNumId w:val="16"/>
  </w:num>
  <w:num w:numId="6">
    <w:abstractNumId w:val="29"/>
  </w:num>
  <w:num w:numId="7">
    <w:abstractNumId w:val="40"/>
  </w:num>
  <w:num w:numId="8">
    <w:abstractNumId w:val="30"/>
  </w:num>
  <w:num w:numId="9">
    <w:abstractNumId w:val="25"/>
  </w:num>
  <w:num w:numId="10">
    <w:abstractNumId w:val="39"/>
  </w:num>
  <w:num w:numId="11">
    <w:abstractNumId w:val="24"/>
  </w:num>
  <w:num w:numId="12">
    <w:abstractNumId w:val="35"/>
  </w:num>
  <w:num w:numId="13">
    <w:abstractNumId w:val="27"/>
  </w:num>
  <w:num w:numId="14">
    <w:abstractNumId w:val="15"/>
  </w:num>
  <w:num w:numId="15">
    <w:abstractNumId w:val="22"/>
  </w:num>
  <w:num w:numId="16">
    <w:abstractNumId w:val="38"/>
  </w:num>
  <w:num w:numId="17">
    <w:abstractNumId w:val="33"/>
  </w:num>
  <w:num w:numId="18">
    <w:abstractNumId w:val="1"/>
  </w:num>
  <w:num w:numId="19">
    <w:abstractNumId w:val="4"/>
  </w:num>
  <w:num w:numId="20">
    <w:abstractNumId w:val="5"/>
  </w:num>
  <w:num w:numId="21">
    <w:abstractNumId w:val="10"/>
  </w:num>
  <w:num w:numId="22">
    <w:abstractNumId w:val="20"/>
  </w:num>
  <w:num w:numId="23">
    <w:abstractNumId w:val="18"/>
  </w:num>
  <w:num w:numId="24">
    <w:abstractNumId w:val="26"/>
  </w:num>
  <w:num w:numId="25">
    <w:abstractNumId w:val="31"/>
  </w:num>
  <w:num w:numId="26">
    <w:abstractNumId w:val="12"/>
  </w:num>
  <w:num w:numId="27">
    <w:abstractNumId w:val="36"/>
  </w:num>
  <w:num w:numId="28">
    <w:abstractNumId w:val="34"/>
  </w:num>
  <w:num w:numId="29">
    <w:abstractNumId w:val="11"/>
  </w:num>
  <w:num w:numId="30">
    <w:abstractNumId w:val="9"/>
  </w:num>
  <w:num w:numId="31">
    <w:abstractNumId w:val="23"/>
  </w:num>
  <w:num w:numId="32">
    <w:abstractNumId w:val="7"/>
  </w:num>
  <w:num w:numId="33">
    <w:abstractNumId w:val="8"/>
  </w:num>
  <w:num w:numId="34">
    <w:abstractNumId w:val="13"/>
  </w:num>
  <w:num w:numId="35">
    <w:abstractNumId w:val="6"/>
  </w:num>
  <w:num w:numId="36">
    <w:abstractNumId w:val="17"/>
  </w:num>
  <w:num w:numId="37">
    <w:abstractNumId w:val="28"/>
  </w:num>
  <w:num w:numId="38">
    <w:abstractNumId w:val="3"/>
  </w:num>
  <w:num w:numId="39">
    <w:abstractNumId w:val="37"/>
  </w:num>
  <w:num w:numId="40">
    <w:abstractNumId w:val="19"/>
  </w:num>
  <w:num w:numId="41">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E"/>
    <w:rsid w:val="00001F79"/>
    <w:rsid w:val="00001FC3"/>
    <w:rsid w:val="00001FCA"/>
    <w:rsid w:val="000020B2"/>
    <w:rsid w:val="00002375"/>
    <w:rsid w:val="0000270A"/>
    <w:rsid w:val="00002A8E"/>
    <w:rsid w:val="00003131"/>
    <w:rsid w:val="00003227"/>
    <w:rsid w:val="000037FB"/>
    <w:rsid w:val="00003EF4"/>
    <w:rsid w:val="0000403F"/>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07D3B"/>
    <w:rsid w:val="000100B6"/>
    <w:rsid w:val="000101EF"/>
    <w:rsid w:val="00010625"/>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36"/>
    <w:rsid w:val="00016CF6"/>
    <w:rsid w:val="00016DCE"/>
    <w:rsid w:val="00017309"/>
    <w:rsid w:val="0002002A"/>
    <w:rsid w:val="000200E0"/>
    <w:rsid w:val="000205C1"/>
    <w:rsid w:val="00020659"/>
    <w:rsid w:val="0002085F"/>
    <w:rsid w:val="000209D8"/>
    <w:rsid w:val="00020D61"/>
    <w:rsid w:val="00021001"/>
    <w:rsid w:val="00021110"/>
    <w:rsid w:val="0002113C"/>
    <w:rsid w:val="0002130A"/>
    <w:rsid w:val="00021911"/>
    <w:rsid w:val="00021C67"/>
    <w:rsid w:val="00021DEC"/>
    <w:rsid w:val="00021E76"/>
    <w:rsid w:val="00021F8B"/>
    <w:rsid w:val="000221EB"/>
    <w:rsid w:val="000222F7"/>
    <w:rsid w:val="000233F4"/>
    <w:rsid w:val="00023C29"/>
    <w:rsid w:val="00023EC9"/>
    <w:rsid w:val="000248D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057"/>
    <w:rsid w:val="000266AE"/>
    <w:rsid w:val="00026905"/>
    <w:rsid w:val="00026977"/>
    <w:rsid w:val="00026B7D"/>
    <w:rsid w:val="00026C64"/>
    <w:rsid w:val="00026EA3"/>
    <w:rsid w:val="00026EF9"/>
    <w:rsid w:val="00027333"/>
    <w:rsid w:val="000273DF"/>
    <w:rsid w:val="00027558"/>
    <w:rsid w:val="00027E95"/>
    <w:rsid w:val="000300FE"/>
    <w:rsid w:val="00030619"/>
    <w:rsid w:val="0003063A"/>
    <w:rsid w:val="00030713"/>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4BAD"/>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21"/>
    <w:rsid w:val="000370B4"/>
    <w:rsid w:val="0003723F"/>
    <w:rsid w:val="000377E3"/>
    <w:rsid w:val="00037A21"/>
    <w:rsid w:val="00037C2D"/>
    <w:rsid w:val="00037F49"/>
    <w:rsid w:val="000402B6"/>
    <w:rsid w:val="00040368"/>
    <w:rsid w:val="000404F2"/>
    <w:rsid w:val="00040AAD"/>
    <w:rsid w:val="00040C15"/>
    <w:rsid w:val="00041386"/>
    <w:rsid w:val="000413B8"/>
    <w:rsid w:val="0004144D"/>
    <w:rsid w:val="000416DE"/>
    <w:rsid w:val="0004182E"/>
    <w:rsid w:val="000418C8"/>
    <w:rsid w:val="0004198E"/>
    <w:rsid w:val="00041D52"/>
    <w:rsid w:val="00041EC3"/>
    <w:rsid w:val="000422CD"/>
    <w:rsid w:val="000426AA"/>
    <w:rsid w:val="000426BC"/>
    <w:rsid w:val="000429E5"/>
    <w:rsid w:val="00042BFC"/>
    <w:rsid w:val="00042D17"/>
    <w:rsid w:val="00043049"/>
    <w:rsid w:val="000430CF"/>
    <w:rsid w:val="000431B8"/>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948"/>
    <w:rsid w:val="00047A82"/>
    <w:rsid w:val="00047B11"/>
    <w:rsid w:val="00047CD8"/>
    <w:rsid w:val="00047D9C"/>
    <w:rsid w:val="00047F14"/>
    <w:rsid w:val="00050070"/>
    <w:rsid w:val="00050335"/>
    <w:rsid w:val="0005055B"/>
    <w:rsid w:val="000505E0"/>
    <w:rsid w:val="00050974"/>
    <w:rsid w:val="00051135"/>
    <w:rsid w:val="000515F7"/>
    <w:rsid w:val="00051682"/>
    <w:rsid w:val="0005201C"/>
    <w:rsid w:val="0005241E"/>
    <w:rsid w:val="0005291A"/>
    <w:rsid w:val="00052AE3"/>
    <w:rsid w:val="00052D97"/>
    <w:rsid w:val="00053016"/>
    <w:rsid w:val="000531A8"/>
    <w:rsid w:val="000531E3"/>
    <w:rsid w:val="000532C1"/>
    <w:rsid w:val="00053849"/>
    <w:rsid w:val="00053A47"/>
    <w:rsid w:val="00053CD7"/>
    <w:rsid w:val="000540C2"/>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59"/>
    <w:rsid w:val="000572A7"/>
    <w:rsid w:val="00057388"/>
    <w:rsid w:val="0005755D"/>
    <w:rsid w:val="00057DF9"/>
    <w:rsid w:val="00057E17"/>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A"/>
    <w:rsid w:val="00062802"/>
    <w:rsid w:val="00062B51"/>
    <w:rsid w:val="00062D9A"/>
    <w:rsid w:val="00062FBA"/>
    <w:rsid w:val="00062FDE"/>
    <w:rsid w:val="00063162"/>
    <w:rsid w:val="000631CE"/>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0E4A"/>
    <w:rsid w:val="0007118F"/>
    <w:rsid w:val="000714BA"/>
    <w:rsid w:val="000715CE"/>
    <w:rsid w:val="0007162A"/>
    <w:rsid w:val="000716E3"/>
    <w:rsid w:val="000716FB"/>
    <w:rsid w:val="00071740"/>
    <w:rsid w:val="000719A2"/>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68C"/>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F1A"/>
    <w:rsid w:val="00076F60"/>
    <w:rsid w:val="00077073"/>
    <w:rsid w:val="0007715B"/>
    <w:rsid w:val="00077A69"/>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0B5"/>
    <w:rsid w:val="00085239"/>
    <w:rsid w:val="00085F08"/>
    <w:rsid w:val="000862BA"/>
    <w:rsid w:val="000862F6"/>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201"/>
    <w:rsid w:val="000963A3"/>
    <w:rsid w:val="0009653B"/>
    <w:rsid w:val="000968D8"/>
    <w:rsid w:val="0009709B"/>
    <w:rsid w:val="000970D0"/>
    <w:rsid w:val="0009720E"/>
    <w:rsid w:val="0009745A"/>
    <w:rsid w:val="00097567"/>
    <w:rsid w:val="000979F0"/>
    <w:rsid w:val="00097AE8"/>
    <w:rsid w:val="000A0062"/>
    <w:rsid w:val="000A02DC"/>
    <w:rsid w:val="000A0615"/>
    <w:rsid w:val="000A09A2"/>
    <w:rsid w:val="000A0A15"/>
    <w:rsid w:val="000A0CA1"/>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44"/>
    <w:rsid w:val="000A6498"/>
    <w:rsid w:val="000A64D8"/>
    <w:rsid w:val="000A6723"/>
    <w:rsid w:val="000A6788"/>
    <w:rsid w:val="000A68A9"/>
    <w:rsid w:val="000A6AC6"/>
    <w:rsid w:val="000A6CFE"/>
    <w:rsid w:val="000A6F04"/>
    <w:rsid w:val="000A6F12"/>
    <w:rsid w:val="000A7BEA"/>
    <w:rsid w:val="000A7C88"/>
    <w:rsid w:val="000A7C8D"/>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689"/>
    <w:rsid w:val="000B38DA"/>
    <w:rsid w:val="000B3F37"/>
    <w:rsid w:val="000B40C8"/>
    <w:rsid w:val="000B4788"/>
    <w:rsid w:val="000B49D7"/>
    <w:rsid w:val="000B4FD5"/>
    <w:rsid w:val="000B546F"/>
    <w:rsid w:val="000B5E79"/>
    <w:rsid w:val="000B6030"/>
    <w:rsid w:val="000B65BE"/>
    <w:rsid w:val="000B68D5"/>
    <w:rsid w:val="000B6A57"/>
    <w:rsid w:val="000B6A84"/>
    <w:rsid w:val="000B6BDF"/>
    <w:rsid w:val="000B6F48"/>
    <w:rsid w:val="000B71B6"/>
    <w:rsid w:val="000B7B2B"/>
    <w:rsid w:val="000B7D5E"/>
    <w:rsid w:val="000B7DF1"/>
    <w:rsid w:val="000B7E16"/>
    <w:rsid w:val="000C0939"/>
    <w:rsid w:val="000C133A"/>
    <w:rsid w:val="000C1545"/>
    <w:rsid w:val="000C1737"/>
    <w:rsid w:val="000C1DBD"/>
    <w:rsid w:val="000C1F13"/>
    <w:rsid w:val="000C2177"/>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35A"/>
    <w:rsid w:val="000D148D"/>
    <w:rsid w:val="000D14EB"/>
    <w:rsid w:val="000D1610"/>
    <w:rsid w:val="000D1835"/>
    <w:rsid w:val="000D18B2"/>
    <w:rsid w:val="000D1B60"/>
    <w:rsid w:val="000D206C"/>
    <w:rsid w:val="000D2080"/>
    <w:rsid w:val="000D2185"/>
    <w:rsid w:val="000D2AE0"/>
    <w:rsid w:val="000D2CDA"/>
    <w:rsid w:val="000D3035"/>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C22"/>
    <w:rsid w:val="000D5E4D"/>
    <w:rsid w:val="000D6207"/>
    <w:rsid w:val="000D62A7"/>
    <w:rsid w:val="000D6E27"/>
    <w:rsid w:val="000D6E96"/>
    <w:rsid w:val="000D7268"/>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340"/>
    <w:rsid w:val="000E442A"/>
    <w:rsid w:val="000E4C9B"/>
    <w:rsid w:val="000E4D01"/>
    <w:rsid w:val="000E52BF"/>
    <w:rsid w:val="000E5830"/>
    <w:rsid w:val="000E5A2C"/>
    <w:rsid w:val="000E5BC8"/>
    <w:rsid w:val="000E5C4E"/>
    <w:rsid w:val="000E5CA5"/>
    <w:rsid w:val="000E5E3A"/>
    <w:rsid w:val="000E6576"/>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DF9"/>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97"/>
    <w:rsid w:val="00102DFE"/>
    <w:rsid w:val="00102E56"/>
    <w:rsid w:val="00102E9A"/>
    <w:rsid w:val="0010308D"/>
    <w:rsid w:val="00103459"/>
    <w:rsid w:val="00103658"/>
    <w:rsid w:val="0010366C"/>
    <w:rsid w:val="00103DB3"/>
    <w:rsid w:val="00104036"/>
    <w:rsid w:val="00104058"/>
    <w:rsid w:val="0010405D"/>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297"/>
    <w:rsid w:val="001077A1"/>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57"/>
    <w:rsid w:val="00113D8F"/>
    <w:rsid w:val="00113FDA"/>
    <w:rsid w:val="001140FA"/>
    <w:rsid w:val="001141CF"/>
    <w:rsid w:val="00114379"/>
    <w:rsid w:val="001146A3"/>
    <w:rsid w:val="001146C6"/>
    <w:rsid w:val="001147B8"/>
    <w:rsid w:val="00114803"/>
    <w:rsid w:val="00114949"/>
    <w:rsid w:val="00114E61"/>
    <w:rsid w:val="00114EA7"/>
    <w:rsid w:val="001151D8"/>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957"/>
    <w:rsid w:val="00117C78"/>
    <w:rsid w:val="001201EA"/>
    <w:rsid w:val="001203DB"/>
    <w:rsid w:val="001205B4"/>
    <w:rsid w:val="0012079F"/>
    <w:rsid w:val="001207F3"/>
    <w:rsid w:val="00120C13"/>
    <w:rsid w:val="00121050"/>
    <w:rsid w:val="001211DC"/>
    <w:rsid w:val="001215D2"/>
    <w:rsid w:val="00121769"/>
    <w:rsid w:val="00121E1A"/>
    <w:rsid w:val="00121FDE"/>
    <w:rsid w:val="001220A1"/>
    <w:rsid w:val="00122727"/>
    <w:rsid w:val="00122837"/>
    <w:rsid w:val="00122842"/>
    <w:rsid w:val="001232D2"/>
    <w:rsid w:val="0012345C"/>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3AC"/>
    <w:rsid w:val="00136998"/>
    <w:rsid w:val="00136AAD"/>
    <w:rsid w:val="00137280"/>
    <w:rsid w:val="00137288"/>
    <w:rsid w:val="00137480"/>
    <w:rsid w:val="001375B9"/>
    <w:rsid w:val="001376F7"/>
    <w:rsid w:val="00137EA0"/>
    <w:rsid w:val="001403AD"/>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71C"/>
    <w:rsid w:val="00143CB7"/>
    <w:rsid w:val="00143EFE"/>
    <w:rsid w:val="00143FFE"/>
    <w:rsid w:val="00144317"/>
    <w:rsid w:val="00144320"/>
    <w:rsid w:val="001444D8"/>
    <w:rsid w:val="0014471E"/>
    <w:rsid w:val="0014491B"/>
    <w:rsid w:val="00144B3F"/>
    <w:rsid w:val="00144D67"/>
    <w:rsid w:val="00144E04"/>
    <w:rsid w:val="00144E2A"/>
    <w:rsid w:val="001453DC"/>
    <w:rsid w:val="001454C4"/>
    <w:rsid w:val="00145883"/>
    <w:rsid w:val="00145A84"/>
    <w:rsid w:val="00145D2C"/>
    <w:rsid w:val="0014606D"/>
    <w:rsid w:val="001462D7"/>
    <w:rsid w:val="00146577"/>
    <w:rsid w:val="00146773"/>
    <w:rsid w:val="00146808"/>
    <w:rsid w:val="00146A8A"/>
    <w:rsid w:val="00146E8D"/>
    <w:rsid w:val="0014703E"/>
    <w:rsid w:val="00147D65"/>
    <w:rsid w:val="00147D91"/>
    <w:rsid w:val="001500E0"/>
    <w:rsid w:val="001508B7"/>
    <w:rsid w:val="001508E1"/>
    <w:rsid w:val="00150A99"/>
    <w:rsid w:val="00150F01"/>
    <w:rsid w:val="001510ED"/>
    <w:rsid w:val="0015113A"/>
    <w:rsid w:val="001517AB"/>
    <w:rsid w:val="00151805"/>
    <w:rsid w:val="00151897"/>
    <w:rsid w:val="00151B11"/>
    <w:rsid w:val="00151CF5"/>
    <w:rsid w:val="00151EA7"/>
    <w:rsid w:val="00152066"/>
    <w:rsid w:val="00152270"/>
    <w:rsid w:val="00152559"/>
    <w:rsid w:val="00152A3B"/>
    <w:rsid w:val="00152BB8"/>
    <w:rsid w:val="001530A2"/>
    <w:rsid w:val="001533C9"/>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B43"/>
    <w:rsid w:val="00157E6D"/>
    <w:rsid w:val="0016019C"/>
    <w:rsid w:val="001601C7"/>
    <w:rsid w:val="001601C9"/>
    <w:rsid w:val="001602C2"/>
    <w:rsid w:val="001603B9"/>
    <w:rsid w:val="001604C8"/>
    <w:rsid w:val="00160674"/>
    <w:rsid w:val="00160786"/>
    <w:rsid w:val="00160BEB"/>
    <w:rsid w:val="00161479"/>
    <w:rsid w:val="00161791"/>
    <w:rsid w:val="00161C51"/>
    <w:rsid w:val="00161EA5"/>
    <w:rsid w:val="001620A4"/>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338"/>
    <w:rsid w:val="00165B5E"/>
    <w:rsid w:val="00165C3C"/>
    <w:rsid w:val="00165D9A"/>
    <w:rsid w:val="0016634F"/>
    <w:rsid w:val="00166809"/>
    <w:rsid w:val="00166879"/>
    <w:rsid w:val="001669F9"/>
    <w:rsid w:val="00166D9E"/>
    <w:rsid w:val="00166EE2"/>
    <w:rsid w:val="0016700E"/>
    <w:rsid w:val="00167125"/>
    <w:rsid w:val="0016733C"/>
    <w:rsid w:val="0016764C"/>
    <w:rsid w:val="001677C8"/>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3A"/>
    <w:rsid w:val="0017283C"/>
    <w:rsid w:val="001729E1"/>
    <w:rsid w:val="00172B61"/>
    <w:rsid w:val="00172C20"/>
    <w:rsid w:val="001738A5"/>
    <w:rsid w:val="00173A00"/>
    <w:rsid w:val="00173A01"/>
    <w:rsid w:val="00173AC9"/>
    <w:rsid w:val="00173D38"/>
    <w:rsid w:val="00173FFE"/>
    <w:rsid w:val="00174CD6"/>
    <w:rsid w:val="00174DDB"/>
    <w:rsid w:val="00175009"/>
    <w:rsid w:val="001752EC"/>
    <w:rsid w:val="00175355"/>
    <w:rsid w:val="0017537A"/>
    <w:rsid w:val="00175A6E"/>
    <w:rsid w:val="00175B5A"/>
    <w:rsid w:val="00175EF2"/>
    <w:rsid w:val="00176414"/>
    <w:rsid w:val="0017686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828"/>
    <w:rsid w:val="00196AE7"/>
    <w:rsid w:val="00196B90"/>
    <w:rsid w:val="00196C9F"/>
    <w:rsid w:val="00196DE8"/>
    <w:rsid w:val="00196FF4"/>
    <w:rsid w:val="0019734F"/>
    <w:rsid w:val="00197588"/>
    <w:rsid w:val="0019776D"/>
    <w:rsid w:val="00197ABF"/>
    <w:rsid w:val="00197FCD"/>
    <w:rsid w:val="001A0303"/>
    <w:rsid w:val="001A0313"/>
    <w:rsid w:val="001A0676"/>
    <w:rsid w:val="001A067A"/>
    <w:rsid w:val="001A06C8"/>
    <w:rsid w:val="001A0F79"/>
    <w:rsid w:val="001A10A9"/>
    <w:rsid w:val="001A1337"/>
    <w:rsid w:val="001A150B"/>
    <w:rsid w:val="001A15ED"/>
    <w:rsid w:val="001A1A38"/>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090F"/>
    <w:rsid w:val="001B131F"/>
    <w:rsid w:val="001B1565"/>
    <w:rsid w:val="001B187C"/>
    <w:rsid w:val="001B1A2F"/>
    <w:rsid w:val="001B1CEB"/>
    <w:rsid w:val="001B1D61"/>
    <w:rsid w:val="001B1EC4"/>
    <w:rsid w:val="001B1F72"/>
    <w:rsid w:val="001B2993"/>
    <w:rsid w:val="001B2C18"/>
    <w:rsid w:val="001B306F"/>
    <w:rsid w:val="001B35C1"/>
    <w:rsid w:val="001B3754"/>
    <w:rsid w:val="001B3A10"/>
    <w:rsid w:val="001B4154"/>
    <w:rsid w:val="001B42CB"/>
    <w:rsid w:val="001B4371"/>
    <w:rsid w:val="001B46BB"/>
    <w:rsid w:val="001B4F61"/>
    <w:rsid w:val="001B5208"/>
    <w:rsid w:val="001B5332"/>
    <w:rsid w:val="001B54E9"/>
    <w:rsid w:val="001B55DE"/>
    <w:rsid w:val="001B5F40"/>
    <w:rsid w:val="001B6FC8"/>
    <w:rsid w:val="001B70CF"/>
    <w:rsid w:val="001B7488"/>
    <w:rsid w:val="001B748B"/>
    <w:rsid w:val="001B787E"/>
    <w:rsid w:val="001B7905"/>
    <w:rsid w:val="001B7B7B"/>
    <w:rsid w:val="001B7CC7"/>
    <w:rsid w:val="001C0085"/>
    <w:rsid w:val="001C0311"/>
    <w:rsid w:val="001C063F"/>
    <w:rsid w:val="001C0716"/>
    <w:rsid w:val="001C0874"/>
    <w:rsid w:val="001C0883"/>
    <w:rsid w:val="001C0AE2"/>
    <w:rsid w:val="001C12A0"/>
    <w:rsid w:val="001C16A9"/>
    <w:rsid w:val="001C19EB"/>
    <w:rsid w:val="001C1E53"/>
    <w:rsid w:val="001C211D"/>
    <w:rsid w:val="001C22D9"/>
    <w:rsid w:val="001C2A8B"/>
    <w:rsid w:val="001C3434"/>
    <w:rsid w:val="001C3474"/>
    <w:rsid w:val="001C368E"/>
    <w:rsid w:val="001C3DC6"/>
    <w:rsid w:val="001C3DCD"/>
    <w:rsid w:val="001C3E02"/>
    <w:rsid w:val="001C4393"/>
    <w:rsid w:val="001C447C"/>
    <w:rsid w:val="001C4782"/>
    <w:rsid w:val="001C4A39"/>
    <w:rsid w:val="001C4C18"/>
    <w:rsid w:val="001C4F5F"/>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1258"/>
    <w:rsid w:val="001D1379"/>
    <w:rsid w:val="001D13B7"/>
    <w:rsid w:val="001D148D"/>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C70"/>
    <w:rsid w:val="001D6E61"/>
    <w:rsid w:val="001D6F30"/>
    <w:rsid w:val="001D7260"/>
    <w:rsid w:val="001D7764"/>
    <w:rsid w:val="001D7816"/>
    <w:rsid w:val="001D7ADE"/>
    <w:rsid w:val="001D7B96"/>
    <w:rsid w:val="001D7EB4"/>
    <w:rsid w:val="001D7F28"/>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78"/>
    <w:rsid w:val="001E32BE"/>
    <w:rsid w:val="001E3A45"/>
    <w:rsid w:val="001E3C52"/>
    <w:rsid w:val="001E420B"/>
    <w:rsid w:val="001E434B"/>
    <w:rsid w:val="001E4704"/>
    <w:rsid w:val="001E4FCB"/>
    <w:rsid w:val="001E5776"/>
    <w:rsid w:val="001E5BB2"/>
    <w:rsid w:val="001E5D1F"/>
    <w:rsid w:val="001E6313"/>
    <w:rsid w:val="001E63F5"/>
    <w:rsid w:val="001E6713"/>
    <w:rsid w:val="001E6B4C"/>
    <w:rsid w:val="001E6BDA"/>
    <w:rsid w:val="001E6C1B"/>
    <w:rsid w:val="001E7173"/>
    <w:rsid w:val="001E719A"/>
    <w:rsid w:val="001E7349"/>
    <w:rsid w:val="001E750C"/>
    <w:rsid w:val="001E7A8F"/>
    <w:rsid w:val="001E7D26"/>
    <w:rsid w:val="001F01A0"/>
    <w:rsid w:val="001F020C"/>
    <w:rsid w:val="001F036A"/>
    <w:rsid w:val="001F03BE"/>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D04"/>
    <w:rsid w:val="00203F00"/>
    <w:rsid w:val="00203F5C"/>
    <w:rsid w:val="0020400D"/>
    <w:rsid w:val="002047DE"/>
    <w:rsid w:val="00204981"/>
    <w:rsid w:val="00204A5A"/>
    <w:rsid w:val="00204C12"/>
    <w:rsid w:val="00205043"/>
    <w:rsid w:val="00205195"/>
    <w:rsid w:val="00205635"/>
    <w:rsid w:val="002059A3"/>
    <w:rsid w:val="00205AB2"/>
    <w:rsid w:val="00205CB2"/>
    <w:rsid w:val="00205D98"/>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951"/>
    <w:rsid w:val="00211C62"/>
    <w:rsid w:val="00211D31"/>
    <w:rsid w:val="00211DD9"/>
    <w:rsid w:val="0021212F"/>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1C0B"/>
    <w:rsid w:val="00222052"/>
    <w:rsid w:val="002222A4"/>
    <w:rsid w:val="00222AB8"/>
    <w:rsid w:val="00222B25"/>
    <w:rsid w:val="00222FE7"/>
    <w:rsid w:val="00223765"/>
    <w:rsid w:val="00223833"/>
    <w:rsid w:val="00223ACD"/>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38A"/>
    <w:rsid w:val="002314EE"/>
    <w:rsid w:val="00231740"/>
    <w:rsid w:val="00231B71"/>
    <w:rsid w:val="00231D67"/>
    <w:rsid w:val="00232149"/>
    <w:rsid w:val="00232191"/>
    <w:rsid w:val="0023287C"/>
    <w:rsid w:val="00232B0A"/>
    <w:rsid w:val="00232E9D"/>
    <w:rsid w:val="0023324F"/>
    <w:rsid w:val="0023351A"/>
    <w:rsid w:val="0023364F"/>
    <w:rsid w:val="0023406E"/>
    <w:rsid w:val="002344C8"/>
    <w:rsid w:val="002349C5"/>
    <w:rsid w:val="00234B73"/>
    <w:rsid w:val="00234F32"/>
    <w:rsid w:val="00234FE9"/>
    <w:rsid w:val="002350AB"/>
    <w:rsid w:val="00235581"/>
    <w:rsid w:val="00235698"/>
    <w:rsid w:val="00235CFD"/>
    <w:rsid w:val="00235E6D"/>
    <w:rsid w:val="00236122"/>
    <w:rsid w:val="00236443"/>
    <w:rsid w:val="002367B0"/>
    <w:rsid w:val="002368F6"/>
    <w:rsid w:val="00236F71"/>
    <w:rsid w:val="0023700F"/>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954"/>
    <w:rsid w:val="00251DC4"/>
    <w:rsid w:val="00251F5E"/>
    <w:rsid w:val="00251F78"/>
    <w:rsid w:val="00251FA7"/>
    <w:rsid w:val="0025204B"/>
    <w:rsid w:val="0025266D"/>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50B"/>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364"/>
    <w:rsid w:val="00270472"/>
    <w:rsid w:val="002706CC"/>
    <w:rsid w:val="002708DA"/>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3A9"/>
    <w:rsid w:val="00282405"/>
    <w:rsid w:val="002825CE"/>
    <w:rsid w:val="0028262B"/>
    <w:rsid w:val="002826AF"/>
    <w:rsid w:val="00283165"/>
    <w:rsid w:val="00283197"/>
    <w:rsid w:val="002832E7"/>
    <w:rsid w:val="00283F7F"/>
    <w:rsid w:val="00284CD4"/>
    <w:rsid w:val="00284E7F"/>
    <w:rsid w:val="0028550D"/>
    <w:rsid w:val="00285520"/>
    <w:rsid w:val="00285894"/>
    <w:rsid w:val="00285E28"/>
    <w:rsid w:val="00286631"/>
    <w:rsid w:val="00286866"/>
    <w:rsid w:val="002869EE"/>
    <w:rsid w:val="00286AEB"/>
    <w:rsid w:val="00286F76"/>
    <w:rsid w:val="00287376"/>
    <w:rsid w:val="002873F8"/>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7C2"/>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780"/>
    <w:rsid w:val="002A0DA1"/>
    <w:rsid w:val="002A189A"/>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502F"/>
    <w:rsid w:val="002C54AD"/>
    <w:rsid w:val="002C5533"/>
    <w:rsid w:val="002C5620"/>
    <w:rsid w:val="002C56F6"/>
    <w:rsid w:val="002C5A6B"/>
    <w:rsid w:val="002C5AF5"/>
    <w:rsid w:val="002C61E0"/>
    <w:rsid w:val="002C61F0"/>
    <w:rsid w:val="002C640C"/>
    <w:rsid w:val="002C6427"/>
    <w:rsid w:val="002C6D3C"/>
    <w:rsid w:val="002C782F"/>
    <w:rsid w:val="002C7B03"/>
    <w:rsid w:val="002C7B0D"/>
    <w:rsid w:val="002C7EBB"/>
    <w:rsid w:val="002C7F5F"/>
    <w:rsid w:val="002C7F7F"/>
    <w:rsid w:val="002D001E"/>
    <w:rsid w:val="002D0115"/>
    <w:rsid w:val="002D0298"/>
    <w:rsid w:val="002D04DC"/>
    <w:rsid w:val="002D0657"/>
    <w:rsid w:val="002D0820"/>
    <w:rsid w:val="002D09B3"/>
    <w:rsid w:val="002D0AED"/>
    <w:rsid w:val="002D11D7"/>
    <w:rsid w:val="002D1258"/>
    <w:rsid w:val="002D13B7"/>
    <w:rsid w:val="002D16B0"/>
    <w:rsid w:val="002D1E1E"/>
    <w:rsid w:val="002D2B4E"/>
    <w:rsid w:val="002D300F"/>
    <w:rsid w:val="002D38F4"/>
    <w:rsid w:val="002D3968"/>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E49"/>
    <w:rsid w:val="002D6F01"/>
    <w:rsid w:val="002D7235"/>
    <w:rsid w:val="002D76E8"/>
    <w:rsid w:val="002E0595"/>
    <w:rsid w:val="002E0E4A"/>
    <w:rsid w:val="002E0E94"/>
    <w:rsid w:val="002E11D5"/>
    <w:rsid w:val="002E14D2"/>
    <w:rsid w:val="002E15A5"/>
    <w:rsid w:val="002E16BC"/>
    <w:rsid w:val="002E1F0A"/>
    <w:rsid w:val="002E2122"/>
    <w:rsid w:val="002E21D5"/>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CD"/>
    <w:rsid w:val="002E58E1"/>
    <w:rsid w:val="002E5BDD"/>
    <w:rsid w:val="002E5C55"/>
    <w:rsid w:val="002E5C56"/>
    <w:rsid w:val="002E5D70"/>
    <w:rsid w:val="002E5D86"/>
    <w:rsid w:val="002E5DD7"/>
    <w:rsid w:val="002E6809"/>
    <w:rsid w:val="002E76A7"/>
    <w:rsid w:val="002F0045"/>
    <w:rsid w:val="002F00F0"/>
    <w:rsid w:val="002F0112"/>
    <w:rsid w:val="002F025B"/>
    <w:rsid w:val="002F0684"/>
    <w:rsid w:val="002F088F"/>
    <w:rsid w:val="002F09C0"/>
    <w:rsid w:val="002F0ADB"/>
    <w:rsid w:val="002F0DA8"/>
    <w:rsid w:val="002F0E34"/>
    <w:rsid w:val="002F2724"/>
    <w:rsid w:val="002F2817"/>
    <w:rsid w:val="002F29A0"/>
    <w:rsid w:val="002F2A3B"/>
    <w:rsid w:val="002F2AE0"/>
    <w:rsid w:val="002F31C1"/>
    <w:rsid w:val="002F31C4"/>
    <w:rsid w:val="002F322F"/>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D9E"/>
    <w:rsid w:val="002F5FDA"/>
    <w:rsid w:val="002F6371"/>
    <w:rsid w:val="002F63ED"/>
    <w:rsid w:val="002F6775"/>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4F46"/>
    <w:rsid w:val="00305FA4"/>
    <w:rsid w:val="003060B8"/>
    <w:rsid w:val="00306554"/>
    <w:rsid w:val="003065FB"/>
    <w:rsid w:val="003067A9"/>
    <w:rsid w:val="00306ED2"/>
    <w:rsid w:val="00306F89"/>
    <w:rsid w:val="00306FA0"/>
    <w:rsid w:val="0030749E"/>
    <w:rsid w:val="0030761B"/>
    <w:rsid w:val="00307858"/>
    <w:rsid w:val="00307B27"/>
    <w:rsid w:val="00307F28"/>
    <w:rsid w:val="003101DC"/>
    <w:rsid w:val="0031049F"/>
    <w:rsid w:val="0031050E"/>
    <w:rsid w:val="00310ABA"/>
    <w:rsid w:val="00310CC6"/>
    <w:rsid w:val="00310F30"/>
    <w:rsid w:val="00310F90"/>
    <w:rsid w:val="00311100"/>
    <w:rsid w:val="00311642"/>
    <w:rsid w:val="00311761"/>
    <w:rsid w:val="00311941"/>
    <w:rsid w:val="0031261A"/>
    <w:rsid w:val="00312689"/>
    <w:rsid w:val="00312709"/>
    <w:rsid w:val="00312B3A"/>
    <w:rsid w:val="00313171"/>
    <w:rsid w:val="00313765"/>
    <w:rsid w:val="003137A0"/>
    <w:rsid w:val="00313BC1"/>
    <w:rsid w:val="00313C4F"/>
    <w:rsid w:val="00313EB2"/>
    <w:rsid w:val="003141C2"/>
    <w:rsid w:val="003147A6"/>
    <w:rsid w:val="00314CBB"/>
    <w:rsid w:val="00314E09"/>
    <w:rsid w:val="00314EEC"/>
    <w:rsid w:val="0031599D"/>
    <w:rsid w:val="00315C9B"/>
    <w:rsid w:val="00315E4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3ED"/>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2123"/>
    <w:rsid w:val="003321C3"/>
    <w:rsid w:val="00332962"/>
    <w:rsid w:val="00332C7A"/>
    <w:rsid w:val="003330B1"/>
    <w:rsid w:val="0033377E"/>
    <w:rsid w:val="00333AEC"/>
    <w:rsid w:val="003341B1"/>
    <w:rsid w:val="00334901"/>
    <w:rsid w:val="00334DA2"/>
    <w:rsid w:val="00334E18"/>
    <w:rsid w:val="00335250"/>
    <w:rsid w:val="0033528D"/>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19E"/>
    <w:rsid w:val="00337210"/>
    <w:rsid w:val="00337B29"/>
    <w:rsid w:val="00337C71"/>
    <w:rsid w:val="0034024A"/>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50BC"/>
    <w:rsid w:val="0034511B"/>
    <w:rsid w:val="0034529D"/>
    <w:rsid w:val="00345AB4"/>
    <w:rsid w:val="00345DEB"/>
    <w:rsid w:val="00346220"/>
    <w:rsid w:val="003464A6"/>
    <w:rsid w:val="003469E7"/>
    <w:rsid w:val="0034714B"/>
    <w:rsid w:val="003473C7"/>
    <w:rsid w:val="0034745C"/>
    <w:rsid w:val="003474CD"/>
    <w:rsid w:val="003479B6"/>
    <w:rsid w:val="00347EEB"/>
    <w:rsid w:val="0035025F"/>
    <w:rsid w:val="0035041A"/>
    <w:rsid w:val="003505AD"/>
    <w:rsid w:val="00350631"/>
    <w:rsid w:val="00350B5D"/>
    <w:rsid w:val="00350C86"/>
    <w:rsid w:val="00350EE7"/>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1D"/>
    <w:rsid w:val="00357659"/>
    <w:rsid w:val="00357712"/>
    <w:rsid w:val="003577D5"/>
    <w:rsid w:val="00357CAE"/>
    <w:rsid w:val="00357E08"/>
    <w:rsid w:val="003604DB"/>
    <w:rsid w:val="00360A2F"/>
    <w:rsid w:val="00360BC6"/>
    <w:rsid w:val="00360D71"/>
    <w:rsid w:val="00360E2B"/>
    <w:rsid w:val="003612BC"/>
    <w:rsid w:val="003615C7"/>
    <w:rsid w:val="003617B5"/>
    <w:rsid w:val="00361853"/>
    <w:rsid w:val="0036185C"/>
    <w:rsid w:val="00361B1A"/>
    <w:rsid w:val="00361E64"/>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612"/>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0D13"/>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B02"/>
    <w:rsid w:val="00390C56"/>
    <w:rsid w:val="00390D04"/>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341"/>
    <w:rsid w:val="003A17BA"/>
    <w:rsid w:val="003A19E0"/>
    <w:rsid w:val="003A1B5C"/>
    <w:rsid w:val="003A1B67"/>
    <w:rsid w:val="003A1B83"/>
    <w:rsid w:val="003A1B8E"/>
    <w:rsid w:val="003A1DD5"/>
    <w:rsid w:val="003A2019"/>
    <w:rsid w:val="003A282E"/>
    <w:rsid w:val="003A29C1"/>
    <w:rsid w:val="003A2A8B"/>
    <w:rsid w:val="003A2D39"/>
    <w:rsid w:val="003A2FE7"/>
    <w:rsid w:val="003A349E"/>
    <w:rsid w:val="003A34B7"/>
    <w:rsid w:val="003A3514"/>
    <w:rsid w:val="003A38AC"/>
    <w:rsid w:val="003A38F3"/>
    <w:rsid w:val="003A42BB"/>
    <w:rsid w:val="003A4308"/>
    <w:rsid w:val="003A44AA"/>
    <w:rsid w:val="003A45FB"/>
    <w:rsid w:val="003A466B"/>
    <w:rsid w:val="003A48FC"/>
    <w:rsid w:val="003A4967"/>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C0"/>
    <w:rsid w:val="003A71E1"/>
    <w:rsid w:val="003A723D"/>
    <w:rsid w:val="003A7534"/>
    <w:rsid w:val="003A76A9"/>
    <w:rsid w:val="003A7747"/>
    <w:rsid w:val="003A7F20"/>
    <w:rsid w:val="003B0299"/>
    <w:rsid w:val="003B0898"/>
    <w:rsid w:val="003B0B4D"/>
    <w:rsid w:val="003B0B81"/>
    <w:rsid w:val="003B0D96"/>
    <w:rsid w:val="003B248F"/>
    <w:rsid w:val="003B2B79"/>
    <w:rsid w:val="003B2C70"/>
    <w:rsid w:val="003B3046"/>
    <w:rsid w:val="003B3171"/>
    <w:rsid w:val="003B3D02"/>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177"/>
    <w:rsid w:val="003C121F"/>
    <w:rsid w:val="003C1265"/>
    <w:rsid w:val="003C1586"/>
    <w:rsid w:val="003C1A48"/>
    <w:rsid w:val="003C2C9D"/>
    <w:rsid w:val="003C2DCF"/>
    <w:rsid w:val="003C38BD"/>
    <w:rsid w:val="003C3999"/>
    <w:rsid w:val="003C3B73"/>
    <w:rsid w:val="003C3D6E"/>
    <w:rsid w:val="003C3F8B"/>
    <w:rsid w:val="003C4135"/>
    <w:rsid w:val="003C4213"/>
    <w:rsid w:val="003C4250"/>
    <w:rsid w:val="003C44DB"/>
    <w:rsid w:val="003C4520"/>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6A7"/>
    <w:rsid w:val="003D0868"/>
    <w:rsid w:val="003D09DA"/>
    <w:rsid w:val="003D0AB1"/>
    <w:rsid w:val="003D0D75"/>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ED5"/>
    <w:rsid w:val="003D4EDA"/>
    <w:rsid w:val="003D4F35"/>
    <w:rsid w:val="003D4F6C"/>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4A0"/>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AD1"/>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80"/>
    <w:rsid w:val="003F23A7"/>
    <w:rsid w:val="003F252B"/>
    <w:rsid w:val="003F2564"/>
    <w:rsid w:val="003F2624"/>
    <w:rsid w:val="003F2711"/>
    <w:rsid w:val="003F299E"/>
    <w:rsid w:val="003F2A56"/>
    <w:rsid w:val="003F348A"/>
    <w:rsid w:val="003F367B"/>
    <w:rsid w:val="003F39E9"/>
    <w:rsid w:val="003F43B1"/>
    <w:rsid w:val="003F4933"/>
    <w:rsid w:val="003F4977"/>
    <w:rsid w:val="003F4A21"/>
    <w:rsid w:val="003F4C7D"/>
    <w:rsid w:val="003F4E0A"/>
    <w:rsid w:val="003F4E1C"/>
    <w:rsid w:val="003F536B"/>
    <w:rsid w:val="003F560A"/>
    <w:rsid w:val="003F577C"/>
    <w:rsid w:val="003F586D"/>
    <w:rsid w:val="003F5E82"/>
    <w:rsid w:val="003F62B4"/>
    <w:rsid w:val="003F682D"/>
    <w:rsid w:val="003F6853"/>
    <w:rsid w:val="003F6930"/>
    <w:rsid w:val="003F697D"/>
    <w:rsid w:val="003F6A55"/>
    <w:rsid w:val="003F70B4"/>
    <w:rsid w:val="003F73A0"/>
    <w:rsid w:val="003F74F1"/>
    <w:rsid w:val="003F75DD"/>
    <w:rsid w:val="003F7908"/>
    <w:rsid w:val="003F7A7C"/>
    <w:rsid w:val="003F7DFF"/>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AB3"/>
    <w:rsid w:val="00421D1C"/>
    <w:rsid w:val="00421DE5"/>
    <w:rsid w:val="004222BF"/>
    <w:rsid w:val="004223C5"/>
    <w:rsid w:val="00422A01"/>
    <w:rsid w:val="00422D62"/>
    <w:rsid w:val="00422DB5"/>
    <w:rsid w:val="004232D4"/>
    <w:rsid w:val="00423326"/>
    <w:rsid w:val="00423E9A"/>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A93"/>
    <w:rsid w:val="00426B0B"/>
    <w:rsid w:val="00426DFA"/>
    <w:rsid w:val="004272ED"/>
    <w:rsid w:val="004273D4"/>
    <w:rsid w:val="0042745C"/>
    <w:rsid w:val="004276E3"/>
    <w:rsid w:val="00427B9D"/>
    <w:rsid w:val="00427BFB"/>
    <w:rsid w:val="00427E67"/>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8A"/>
    <w:rsid w:val="00433DC7"/>
    <w:rsid w:val="00434066"/>
    <w:rsid w:val="00434754"/>
    <w:rsid w:val="0043480E"/>
    <w:rsid w:val="00434C24"/>
    <w:rsid w:val="00434D46"/>
    <w:rsid w:val="00435248"/>
    <w:rsid w:val="0043542F"/>
    <w:rsid w:val="004355EB"/>
    <w:rsid w:val="00435602"/>
    <w:rsid w:val="004356FA"/>
    <w:rsid w:val="0043582D"/>
    <w:rsid w:val="004358F4"/>
    <w:rsid w:val="00435CCF"/>
    <w:rsid w:val="00435F06"/>
    <w:rsid w:val="004360C7"/>
    <w:rsid w:val="0043614E"/>
    <w:rsid w:val="00436696"/>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60D"/>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907"/>
    <w:rsid w:val="00445C33"/>
    <w:rsid w:val="00445C64"/>
    <w:rsid w:val="00445CFF"/>
    <w:rsid w:val="0044603B"/>
    <w:rsid w:val="004462AF"/>
    <w:rsid w:val="00446424"/>
    <w:rsid w:val="0044662A"/>
    <w:rsid w:val="004468F1"/>
    <w:rsid w:val="004475BC"/>
    <w:rsid w:val="004478FA"/>
    <w:rsid w:val="00447C86"/>
    <w:rsid w:val="00450643"/>
    <w:rsid w:val="00450652"/>
    <w:rsid w:val="00450778"/>
    <w:rsid w:val="00450B89"/>
    <w:rsid w:val="00450D3B"/>
    <w:rsid w:val="0045129E"/>
    <w:rsid w:val="0045146F"/>
    <w:rsid w:val="0045169D"/>
    <w:rsid w:val="004518D5"/>
    <w:rsid w:val="00451B06"/>
    <w:rsid w:val="00451BEB"/>
    <w:rsid w:val="004520FE"/>
    <w:rsid w:val="0045224A"/>
    <w:rsid w:val="004522DC"/>
    <w:rsid w:val="004527C0"/>
    <w:rsid w:val="00452E29"/>
    <w:rsid w:val="00452F3F"/>
    <w:rsid w:val="00453871"/>
    <w:rsid w:val="00453DEF"/>
    <w:rsid w:val="004540AC"/>
    <w:rsid w:val="004543E4"/>
    <w:rsid w:val="004548E5"/>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400B"/>
    <w:rsid w:val="0046403E"/>
    <w:rsid w:val="004641A0"/>
    <w:rsid w:val="0046434B"/>
    <w:rsid w:val="00464A82"/>
    <w:rsid w:val="00464EE0"/>
    <w:rsid w:val="00465180"/>
    <w:rsid w:val="00465235"/>
    <w:rsid w:val="0046545B"/>
    <w:rsid w:val="00465467"/>
    <w:rsid w:val="00465573"/>
    <w:rsid w:val="00465EB3"/>
    <w:rsid w:val="00466017"/>
    <w:rsid w:val="0046677D"/>
    <w:rsid w:val="00466D1F"/>
    <w:rsid w:val="00466E99"/>
    <w:rsid w:val="00466FCE"/>
    <w:rsid w:val="004670AB"/>
    <w:rsid w:val="0046711A"/>
    <w:rsid w:val="0046749D"/>
    <w:rsid w:val="00467707"/>
    <w:rsid w:val="00470095"/>
    <w:rsid w:val="0047041E"/>
    <w:rsid w:val="00470628"/>
    <w:rsid w:val="00470750"/>
    <w:rsid w:val="00470893"/>
    <w:rsid w:val="0047166D"/>
    <w:rsid w:val="00471856"/>
    <w:rsid w:val="00471DB0"/>
    <w:rsid w:val="00471FAB"/>
    <w:rsid w:val="004720F3"/>
    <w:rsid w:val="0047253B"/>
    <w:rsid w:val="00472ACB"/>
    <w:rsid w:val="004734EF"/>
    <w:rsid w:val="004735E8"/>
    <w:rsid w:val="004737D3"/>
    <w:rsid w:val="00473F5F"/>
    <w:rsid w:val="0047410D"/>
    <w:rsid w:val="0047475B"/>
    <w:rsid w:val="004747BA"/>
    <w:rsid w:val="00474984"/>
    <w:rsid w:val="004749AE"/>
    <w:rsid w:val="00474C13"/>
    <w:rsid w:val="0047514C"/>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56F"/>
    <w:rsid w:val="00480949"/>
    <w:rsid w:val="00480B03"/>
    <w:rsid w:val="00480BCC"/>
    <w:rsid w:val="00480C70"/>
    <w:rsid w:val="00480CC5"/>
    <w:rsid w:val="00480FB0"/>
    <w:rsid w:val="004810EC"/>
    <w:rsid w:val="0048129B"/>
    <w:rsid w:val="00481607"/>
    <w:rsid w:val="00481611"/>
    <w:rsid w:val="004818FF"/>
    <w:rsid w:val="00481D4E"/>
    <w:rsid w:val="00482106"/>
    <w:rsid w:val="0048215F"/>
    <w:rsid w:val="00482389"/>
    <w:rsid w:val="004824C0"/>
    <w:rsid w:val="00482943"/>
    <w:rsid w:val="00482ADC"/>
    <w:rsid w:val="00482C93"/>
    <w:rsid w:val="00482F79"/>
    <w:rsid w:val="004835CD"/>
    <w:rsid w:val="00483784"/>
    <w:rsid w:val="00483A6E"/>
    <w:rsid w:val="00483D11"/>
    <w:rsid w:val="00483D20"/>
    <w:rsid w:val="00483EAA"/>
    <w:rsid w:val="0048406D"/>
    <w:rsid w:val="00484433"/>
    <w:rsid w:val="00484C46"/>
    <w:rsid w:val="00484DC1"/>
    <w:rsid w:val="0048542B"/>
    <w:rsid w:val="004856EF"/>
    <w:rsid w:val="00485861"/>
    <w:rsid w:val="0048598C"/>
    <w:rsid w:val="00485998"/>
    <w:rsid w:val="00485A0B"/>
    <w:rsid w:val="00485AA5"/>
    <w:rsid w:val="00485E8A"/>
    <w:rsid w:val="004862DE"/>
    <w:rsid w:val="004864FB"/>
    <w:rsid w:val="00486829"/>
    <w:rsid w:val="004869B5"/>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2BC7"/>
    <w:rsid w:val="00492E30"/>
    <w:rsid w:val="0049329B"/>
    <w:rsid w:val="0049349F"/>
    <w:rsid w:val="004935A4"/>
    <w:rsid w:val="004936E2"/>
    <w:rsid w:val="004938AA"/>
    <w:rsid w:val="00493ADE"/>
    <w:rsid w:val="00493D08"/>
    <w:rsid w:val="004940D5"/>
    <w:rsid w:val="004944EB"/>
    <w:rsid w:val="004949D8"/>
    <w:rsid w:val="00494A74"/>
    <w:rsid w:val="00494E75"/>
    <w:rsid w:val="00494EC7"/>
    <w:rsid w:val="00495071"/>
    <w:rsid w:val="004954FC"/>
    <w:rsid w:val="00495C74"/>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C33"/>
    <w:rsid w:val="004B2CDB"/>
    <w:rsid w:val="004B2D10"/>
    <w:rsid w:val="004B2D83"/>
    <w:rsid w:val="004B2DE8"/>
    <w:rsid w:val="004B2F6E"/>
    <w:rsid w:val="004B3151"/>
    <w:rsid w:val="004B39AA"/>
    <w:rsid w:val="004B3BB3"/>
    <w:rsid w:val="004B3C3F"/>
    <w:rsid w:val="004B45A2"/>
    <w:rsid w:val="004B46C3"/>
    <w:rsid w:val="004B4789"/>
    <w:rsid w:val="004B4A0F"/>
    <w:rsid w:val="004B4F6B"/>
    <w:rsid w:val="004B50E0"/>
    <w:rsid w:val="004B5101"/>
    <w:rsid w:val="004B55EC"/>
    <w:rsid w:val="004B5805"/>
    <w:rsid w:val="004B5856"/>
    <w:rsid w:val="004B6208"/>
    <w:rsid w:val="004B6301"/>
    <w:rsid w:val="004B6FFB"/>
    <w:rsid w:val="004B725D"/>
    <w:rsid w:val="004B7311"/>
    <w:rsid w:val="004B795F"/>
    <w:rsid w:val="004B7BA5"/>
    <w:rsid w:val="004C004D"/>
    <w:rsid w:val="004C0346"/>
    <w:rsid w:val="004C03FE"/>
    <w:rsid w:val="004C0459"/>
    <w:rsid w:val="004C0A45"/>
    <w:rsid w:val="004C0B5B"/>
    <w:rsid w:val="004C0B9A"/>
    <w:rsid w:val="004C0C5C"/>
    <w:rsid w:val="004C0F99"/>
    <w:rsid w:val="004C1111"/>
    <w:rsid w:val="004C130D"/>
    <w:rsid w:val="004C1624"/>
    <w:rsid w:val="004C19E4"/>
    <w:rsid w:val="004C2346"/>
    <w:rsid w:val="004C2371"/>
    <w:rsid w:val="004C2D8C"/>
    <w:rsid w:val="004C2E66"/>
    <w:rsid w:val="004C2F01"/>
    <w:rsid w:val="004C3472"/>
    <w:rsid w:val="004C34E8"/>
    <w:rsid w:val="004C3AD1"/>
    <w:rsid w:val="004C3C51"/>
    <w:rsid w:val="004C3DC4"/>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A46"/>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B1"/>
    <w:rsid w:val="004D7DF3"/>
    <w:rsid w:val="004E0033"/>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978"/>
    <w:rsid w:val="004E3B0E"/>
    <w:rsid w:val="004E3FB8"/>
    <w:rsid w:val="004E3FD8"/>
    <w:rsid w:val="004E43EB"/>
    <w:rsid w:val="004E471C"/>
    <w:rsid w:val="004E4EF1"/>
    <w:rsid w:val="004E4FD6"/>
    <w:rsid w:val="004E524E"/>
    <w:rsid w:val="004E53AE"/>
    <w:rsid w:val="004E5449"/>
    <w:rsid w:val="004E5710"/>
    <w:rsid w:val="004E5788"/>
    <w:rsid w:val="004E593F"/>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20E"/>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9A"/>
    <w:rsid w:val="00501ADF"/>
    <w:rsid w:val="00501BDA"/>
    <w:rsid w:val="00501F0D"/>
    <w:rsid w:val="00502041"/>
    <w:rsid w:val="005023DC"/>
    <w:rsid w:val="005024F8"/>
    <w:rsid w:val="00502857"/>
    <w:rsid w:val="005029A2"/>
    <w:rsid w:val="00502FCA"/>
    <w:rsid w:val="005033EE"/>
    <w:rsid w:val="0050377B"/>
    <w:rsid w:val="005038A7"/>
    <w:rsid w:val="0050398B"/>
    <w:rsid w:val="00503AC8"/>
    <w:rsid w:val="00503FAD"/>
    <w:rsid w:val="00504639"/>
    <w:rsid w:val="00504998"/>
    <w:rsid w:val="00504AC2"/>
    <w:rsid w:val="00504BF5"/>
    <w:rsid w:val="00504C77"/>
    <w:rsid w:val="00504CBB"/>
    <w:rsid w:val="00504D9B"/>
    <w:rsid w:val="00504F81"/>
    <w:rsid w:val="00504F85"/>
    <w:rsid w:val="005055D4"/>
    <w:rsid w:val="005057FB"/>
    <w:rsid w:val="0050582F"/>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891"/>
    <w:rsid w:val="0050792A"/>
    <w:rsid w:val="00507CAF"/>
    <w:rsid w:val="00507FB6"/>
    <w:rsid w:val="00510037"/>
    <w:rsid w:val="00510374"/>
    <w:rsid w:val="00510444"/>
    <w:rsid w:val="00510598"/>
    <w:rsid w:val="005112D0"/>
    <w:rsid w:val="00511510"/>
    <w:rsid w:val="00511599"/>
    <w:rsid w:val="005119D6"/>
    <w:rsid w:val="00511BF8"/>
    <w:rsid w:val="00511E67"/>
    <w:rsid w:val="00512747"/>
    <w:rsid w:val="00512A7B"/>
    <w:rsid w:val="00512D39"/>
    <w:rsid w:val="0051301F"/>
    <w:rsid w:val="0051329D"/>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768"/>
    <w:rsid w:val="00521D24"/>
    <w:rsid w:val="00521D65"/>
    <w:rsid w:val="005221A4"/>
    <w:rsid w:val="005221BA"/>
    <w:rsid w:val="00522483"/>
    <w:rsid w:val="00522BC8"/>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300E9"/>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7D"/>
    <w:rsid w:val="005328D8"/>
    <w:rsid w:val="0053295E"/>
    <w:rsid w:val="005329B3"/>
    <w:rsid w:val="00532B16"/>
    <w:rsid w:val="00532C9D"/>
    <w:rsid w:val="00533215"/>
    <w:rsid w:val="0053322E"/>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9BB"/>
    <w:rsid w:val="00544BAF"/>
    <w:rsid w:val="005452C0"/>
    <w:rsid w:val="005453BA"/>
    <w:rsid w:val="00545451"/>
    <w:rsid w:val="00545486"/>
    <w:rsid w:val="0054556F"/>
    <w:rsid w:val="005455D0"/>
    <w:rsid w:val="005456AD"/>
    <w:rsid w:val="00545B46"/>
    <w:rsid w:val="00545C3D"/>
    <w:rsid w:val="00545E6A"/>
    <w:rsid w:val="00545ECD"/>
    <w:rsid w:val="00546310"/>
    <w:rsid w:val="00546642"/>
    <w:rsid w:val="005466B9"/>
    <w:rsid w:val="00546738"/>
    <w:rsid w:val="0054676B"/>
    <w:rsid w:val="005467D6"/>
    <w:rsid w:val="00546942"/>
    <w:rsid w:val="00546D63"/>
    <w:rsid w:val="00546E1D"/>
    <w:rsid w:val="005471A3"/>
    <w:rsid w:val="005474C6"/>
    <w:rsid w:val="00547806"/>
    <w:rsid w:val="00547B14"/>
    <w:rsid w:val="00547D9B"/>
    <w:rsid w:val="00547F14"/>
    <w:rsid w:val="0055049D"/>
    <w:rsid w:val="0055052C"/>
    <w:rsid w:val="0055088A"/>
    <w:rsid w:val="00550C01"/>
    <w:rsid w:val="00550D6F"/>
    <w:rsid w:val="00550F23"/>
    <w:rsid w:val="005511B1"/>
    <w:rsid w:val="00551248"/>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A51"/>
    <w:rsid w:val="00565BF1"/>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83"/>
    <w:rsid w:val="00571358"/>
    <w:rsid w:val="00571382"/>
    <w:rsid w:val="0057144F"/>
    <w:rsid w:val="005718B8"/>
    <w:rsid w:val="005719F4"/>
    <w:rsid w:val="00571A0C"/>
    <w:rsid w:val="00571B71"/>
    <w:rsid w:val="00572152"/>
    <w:rsid w:val="00572583"/>
    <w:rsid w:val="005725AE"/>
    <w:rsid w:val="00572643"/>
    <w:rsid w:val="0057265C"/>
    <w:rsid w:val="00572995"/>
    <w:rsid w:val="00572CD6"/>
    <w:rsid w:val="00572D1D"/>
    <w:rsid w:val="00572F26"/>
    <w:rsid w:val="005730FF"/>
    <w:rsid w:val="00573283"/>
    <w:rsid w:val="0057380A"/>
    <w:rsid w:val="00573BB0"/>
    <w:rsid w:val="00573D2B"/>
    <w:rsid w:val="00573F24"/>
    <w:rsid w:val="00574167"/>
    <w:rsid w:val="00574B40"/>
    <w:rsid w:val="00574D14"/>
    <w:rsid w:val="00574FDC"/>
    <w:rsid w:val="005753DB"/>
    <w:rsid w:val="005756BD"/>
    <w:rsid w:val="0057578C"/>
    <w:rsid w:val="00575D9C"/>
    <w:rsid w:val="005760C5"/>
    <w:rsid w:val="00576288"/>
    <w:rsid w:val="00576592"/>
    <w:rsid w:val="005766EA"/>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B18"/>
    <w:rsid w:val="00580DF5"/>
    <w:rsid w:val="00581081"/>
    <w:rsid w:val="005815D2"/>
    <w:rsid w:val="005816C5"/>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6CD"/>
    <w:rsid w:val="00586B34"/>
    <w:rsid w:val="00586C27"/>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1A44"/>
    <w:rsid w:val="00591B9C"/>
    <w:rsid w:val="00592160"/>
    <w:rsid w:val="00592184"/>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2E1"/>
    <w:rsid w:val="00595308"/>
    <w:rsid w:val="00595777"/>
    <w:rsid w:val="00595DA2"/>
    <w:rsid w:val="00595E51"/>
    <w:rsid w:val="00595E99"/>
    <w:rsid w:val="00596308"/>
    <w:rsid w:val="0059640C"/>
    <w:rsid w:val="0059685F"/>
    <w:rsid w:val="005968C4"/>
    <w:rsid w:val="00596BCA"/>
    <w:rsid w:val="0059715B"/>
    <w:rsid w:val="00597605"/>
    <w:rsid w:val="005978AF"/>
    <w:rsid w:val="00597A36"/>
    <w:rsid w:val="00597DF6"/>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20D"/>
    <w:rsid w:val="005A36DF"/>
    <w:rsid w:val="005A36E3"/>
    <w:rsid w:val="005A38A7"/>
    <w:rsid w:val="005A39C4"/>
    <w:rsid w:val="005A3A31"/>
    <w:rsid w:val="005A3A39"/>
    <w:rsid w:val="005A416C"/>
    <w:rsid w:val="005A467B"/>
    <w:rsid w:val="005A475D"/>
    <w:rsid w:val="005A4971"/>
    <w:rsid w:val="005A4ACE"/>
    <w:rsid w:val="005A5487"/>
    <w:rsid w:val="005A588D"/>
    <w:rsid w:val="005A59CF"/>
    <w:rsid w:val="005A5B25"/>
    <w:rsid w:val="005A6223"/>
    <w:rsid w:val="005A6500"/>
    <w:rsid w:val="005A682E"/>
    <w:rsid w:val="005A6A3A"/>
    <w:rsid w:val="005A6E87"/>
    <w:rsid w:val="005A6F81"/>
    <w:rsid w:val="005A7F72"/>
    <w:rsid w:val="005A7FE1"/>
    <w:rsid w:val="005B0665"/>
    <w:rsid w:val="005B0A7D"/>
    <w:rsid w:val="005B0F18"/>
    <w:rsid w:val="005B105B"/>
    <w:rsid w:val="005B1197"/>
    <w:rsid w:val="005B152E"/>
    <w:rsid w:val="005B16CC"/>
    <w:rsid w:val="005B18BB"/>
    <w:rsid w:val="005B1970"/>
    <w:rsid w:val="005B1D24"/>
    <w:rsid w:val="005B24F2"/>
    <w:rsid w:val="005B25EE"/>
    <w:rsid w:val="005B26CB"/>
    <w:rsid w:val="005B2899"/>
    <w:rsid w:val="005B2DA2"/>
    <w:rsid w:val="005B2EB8"/>
    <w:rsid w:val="005B30F2"/>
    <w:rsid w:val="005B355C"/>
    <w:rsid w:val="005B3C7C"/>
    <w:rsid w:val="005B411A"/>
    <w:rsid w:val="005B433A"/>
    <w:rsid w:val="005B4911"/>
    <w:rsid w:val="005B499D"/>
    <w:rsid w:val="005B4B9D"/>
    <w:rsid w:val="005B4C5C"/>
    <w:rsid w:val="005B4C80"/>
    <w:rsid w:val="005B4C83"/>
    <w:rsid w:val="005B4D71"/>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245"/>
    <w:rsid w:val="005B7317"/>
    <w:rsid w:val="005B7347"/>
    <w:rsid w:val="005B7824"/>
    <w:rsid w:val="005B78CA"/>
    <w:rsid w:val="005B7A4C"/>
    <w:rsid w:val="005B7A5C"/>
    <w:rsid w:val="005C001C"/>
    <w:rsid w:val="005C01BD"/>
    <w:rsid w:val="005C0625"/>
    <w:rsid w:val="005C0904"/>
    <w:rsid w:val="005C09BF"/>
    <w:rsid w:val="005C0C75"/>
    <w:rsid w:val="005C0D61"/>
    <w:rsid w:val="005C0DDE"/>
    <w:rsid w:val="005C0ED7"/>
    <w:rsid w:val="005C1170"/>
    <w:rsid w:val="005C1225"/>
    <w:rsid w:val="005C132F"/>
    <w:rsid w:val="005C1752"/>
    <w:rsid w:val="005C1BF2"/>
    <w:rsid w:val="005C2144"/>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A49"/>
    <w:rsid w:val="005D2C7B"/>
    <w:rsid w:val="005D2CB0"/>
    <w:rsid w:val="005D2D5D"/>
    <w:rsid w:val="005D2EE8"/>
    <w:rsid w:val="005D3534"/>
    <w:rsid w:val="005D3548"/>
    <w:rsid w:val="005D3707"/>
    <w:rsid w:val="005D382F"/>
    <w:rsid w:val="005D387D"/>
    <w:rsid w:val="005D3AF0"/>
    <w:rsid w:val="005D3B9F"/>
    <w:rsid w:val="005D3BFD"/>
    <w:rsid w:val="005D406F"/>
    <w:rsid w:val="005D46D5"/>
    <w:rsid w:val="005D46E9"/>
    <w:rsid w:val="005D5012"/>
    <w:rsid w:val="005D551F"/>
    <w:rsid w:val="005D569B"/>
    <w:rsid w:val="005D582C"/>
    <w:rsid w:val="005D5B37"/>
    <w:rsid w:val="005D5CE6"/>
    <w:rsid w:val="005D5DF8"/>
    <w:rsid w:val="005D5E0B"/>
    <w:rsid w:val="005D5E46"/>
    <w:rsid w:val="005D5F02"/>
    <w:rsid w:val="005D609E"/>
    <w:rsid w:val="005D6129"/>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3F1A"/>
    <w:rsid w:val="005E414B"/>
    <w:rsid w:val="005E453F"/>
    <w:rsid w:val="005E46FA"/>
    <w:rsid w:val="005E48F7"/>
    <w:rsid w:val="005E4CCB"/>
    <w:rsid w:val="005E4E67"/>
    <w:rsid w:val="005E5563"/>
    <w:rsid w:val="005E59C5"/>
    <w:rsid w:val="005E5E74"/>
    <w:rsid w:val="005E5FD5"/>
    <w:rsid w:val="005E66F1"/>
    <w:rsid w:val="005E6718"/>
    <w:rsid w:val="005E6AFB"/>
    <w:rsid w:val="005E6C10"/>
    <w:rsid w:val="005E7553"/>
    <w:rsid w:val="005E7617"/>
    <w:rsid w:val="005E7698"/>
    <w:rsid w:val="005E7849"/>
    <w:rsid w:val="005E7888"/>
    <w:rsid w:val="005E7A8C"/>
    <w:rsid w:val="005E7C01"/>
    <w:rsid w:val="005F0013"/>
    <w:rsid w:val="005F00CC"/>
    <w:rsid w:val="005F06FA"/>
    <w:rsid w:val="005F06FD"/>
    <w:rsid w:val="005F0AB9"/>
    <w:rsid w:val="005F0B4C"/>
    <w:rsid w:val="005F0B53"/>
    <w:rsid w:val="005F0C46"/>
    <w:rsid w:val="005F0F95"/>
    <w:rsid w:val="005F10DB"/>
    <w:rsid w:val="005F1BB2"/>
    <w:rsid w:val="005F1FE4"/>
    <w:rsid w:val="005F2528"/>
    <w:rsid w:val="005F2C58"/>
    <w:rsid w:val="005F35A9"/>
    <w:rsid w:val="005F3616"/>
    <w:rsid w:val="005F369B"/>
    <w:rsid w:val="005F3955"/>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44"/>
    <w:rsid w:val="006027D5"/>
    <w:rsid w:val="0060305B"/>
    <w:rsid w:val="00603816"/>
    <w:rsid w:val="006039C5"/>
    <w:rsid w:val="00603B1B"/>
    <w:rsid w:val="00603D85"/>
    <w:rsid w:val="00603F2E"/>
    <w:rsid w:val="00604265"/>
    <w:rsid w:val="006043B3"/>
    <w:rsid w:val="006043D7"/>
    <w:rsid w:val="00604594"/>
    <w:rsid w:val="00604708"/>
    <w:rsid w:val="00604987"/>
    <w:rsid w:val="00604BE6"/>
    <w:rsid w:val="00604CFF"/>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1CE"/>
    <w:rsid w:val="00610224"/>
    <w:rsid w:val="006102C6"/>
    <w:rsid w:val="006103F0"/>
    <w:rsid w:val="00610B78"/>
    <w:rsid w:val="00610F0A"/>
    <w:rsid w:val="00610FA4"/>
    <w:rsid w:val="006113A9"/>
    <w:rsid w:val="00611876"/>
    <w:rsid w:val="00611C82"/>
    <w:rsid w:val="006123BB"/>
    <w:rsid w:val="006125DB"/>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3F9"/>
    <w:rsid w:val="00616885"/>
    <w:rsid w:val="00616F90"/>
    <w:rsid w:val="0061717B"/>
    <w:rsid w:val="0061717F"/>
    <w:rsid w:val="006175CF"/>
    <w:rsid w:val="006178DD"/>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406"/>
    <w:rsid w:val="00625B24"/>
    <w:rsid w:val="00625D40"/>
    <w:rsid w:val="0062656C"/>
    <w:rsid w:val="0062657C"/>
    <w:rsid w:val="0062666D"/>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57C"/>
    <w:rsid w:val="00631826"/>
    <w:rsid w:val="00632170"/>
    <w:rsid w:val="006326BC"/>
    <w:rsid w:val="00632763"/>
    <w:rsid w:val="00632927"/>
    <w:rsid w:val="006329C0"/>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720A"/>
    <w:rsid w:val="00637369"/>
    <w:rsid w:val="006373C7"/>
    <w:rsid w:val="006379A4"/>
    <w:rsid w:val="00637D8D"/>
    <w:rsid w:val="00637DDD"/>
    <w:rsid w:val="00637E00"/>
    <w:rsid w:val="0064017F"/>
    <w:rsid w:val="006401C6"/>
    <w:rsid w:val="00640207"/>
    <w:rsid w:val="00640222"/>
    <w:rsid w:val="00640552"/>
    <w:rsid w:val="006406A6"/>
    <w:rsid w:val="006409F3"/>
    <w:rsid w:val="00641061"/>
    <w:rsid w:val="006411DF"/>
    <w:rsid w:val="00641597"/>
    <w:rsid w:val="00641696"/>
    <w:rsid w:val="006418DB"/>
    <w:rsid w:val="006419ED"/>
    <w:rsid w:val="0064252F"/>
    <w:rsid w:val="006427DE"/>
    <w:rsid w:val="00642C85"/>
    <w:rsid w:val="00642D10"/>
    <w:rsid w:val="00642E65"/>
    <w:rsid w:val="00643769"/>
    <w:rsid w:val="00643891"/>
    <w:rsid w:val="00643DCD"/>
    <w:rsid w:val="00644200"/>
    <w:rsid w:val="0064428B"/>
    <w:rsid w:val="00644511"/>
    <w:rsid w:val="00644736"/>
    <w:rsid w:val="0064486C"/>
    <w:rsid w:val="00644E60"/>
    <w:rsid w:val="00644F33"/>
    <w:rsid w:val="006450DA"/>
    <w:rsid w:val="00645190"/>
    <w:rsid w:val="00645ACC"/>
    <w:rsid w:val="00645C50"/>
    <w:rsid w:val="0064655B"/>
    <w:rsid w:val="006466B5"/>
    <w:rsid w:val="0064674C"/>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C8E"/>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F9"/>
    <w:rsid w:val="00655780"/>
    <w:rsid w:val="0065594D"/>
    <w:rsid w:val="006561FF"/>
    <w:rsid w:val="00656D6F"/>
    <w:rsid w:val="00657005"/>
    <w:rsid w:val="006572FB"/>
    <w:rsid w:val="006578D9"/>
    <w:rsid w:val="00657F67"/>
    <w:rsid w:val="006605DC"/>
    <w:rsid w:val="006611F6"/>
    <w:rsid w:val="0066146F"/>
    <w:rsid w:val="00661636"/>
    <w:rsid w:val="00661C4E"/>
    <w:rsid w:val="00661CC2"/>
    <w:rsid w:val="00662166"/>
    <w:rsid w:val="006621B8"/>
    <w:rsid w:val="006622B7"/>
    <w:rsid w:val="00662BB1"/>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306"/>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8F"/>
    <w:rsid w:val="00686366"/>
    <w:rsid w:val="0068653A"/>
    <w:rsid w:val="00686A14"/>
    <w:rsid w:val="00686D94"/>
    <w:rsid w:val="00686FAD"/>
    <w:rsid w:val="0068713F"/>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D67"/>
    <w:rsid w:val="00693077"/>
    <w:rsid w:val="00693295"/>
    <w:rsid w:val="00693529"/>
    <w:rsid w:val="006935E1"/>
    <w:rsid w:val="00693A5C"/>
    <w:rsid w:val="00693F0A"/>
    <w:rsid w:val="0069447C"/>
    <w:rsid w:val="0069463D"/>
    <w:rsid w:val="006949AD"/>
    <w:rsid w:val="00694A23"/>
    <w:rsid w:val="00694A74"/>
    <w:rsid w:val="00694E1F"/>
    <w:rsid w:val="00694FDA"/>
    <w:rsid w:val="0069520C"/>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F94"/>
    <w:rsid w:val="006A4003"/>
    <w:rsid w:val="006A40D0"/>
    <w:rsid w:val="006A4113"/>
    <w:rsid w:val="006A49AA"/>
    <w:rsid w:val="006A49B5"/>
    <w:rsid w:val="006A4FF3"/>
    <w:rsid w:val="006A5A45"/>
    <w:rsid w:val="006A5B78"/>
    <w:rsid w:val="006A5C57"/>
    <w:rsid w:val="006A5CA3"/>
    <w:rsid w:val="006A5D5C"/>
    <w:rsid w:val="006A5E26"/>
    <w:rsid w:val="006A6089"/>
    <w:rsid w:val="006A6408"/>
    <w:rsid w:val="006A6B3F"/>
    <w:rsid w:val="006A6B69"/>
    <w:rsid w:val="006A74C0"/>
    <w:rsid w:val="006A7574"/>
    <w:rsid w:val="006A78D9"/>
    <w:rsid w:val="006A7AC4"/>
    <w:rsid w:val="006A7B4E"/>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A1"/>
    <w:rsid w:val="006B401E"/>
    <w:rsid w:val="006B4760"/>
    <w:rsid w:val="006B5111"/>
    <w:rsid w:val="006B55DA"/>
    <w:rsid w:val="006B5678"/>
    <w:rsid w:val="006B6346"/>
    <w:rsid w:val="006B66F6"/>
    <w:rsid w:val="006B68AC"/>
    <w:rsid w:val="006B6AD0"/>
    <w:rsid w:val="006B6B52"/>
    <w:rsid w:val="006B6B72"/>
    <w:rsid w:val="006B6BA3"/>
    <w:rsid w:val="006B6BD6"/>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868"/>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1AF"/>
    <w:rsid w:val="006D31DD"/>
    <w:rsid w:val="006D3369"/>
    <w:rsid w:val="006D35CD"/>
    <w:rsid w:val="006D3A03"/>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668"/>
    <w:rsid w:val="006E27BB"/>
    <w:rsid w:val="006E3B91"/>
    <w:rsid w:val="006E3CA4"/>
    <w:rsid w:val="006E3D3A"/>
    <w:rsid w:val="006E4085"/>
    <w:rsid w:val="006E4646"/>
    <w:rsid w:val="006E499F"/>
    <w:rsid w:val="006E512D"/>
    <w:rsid w:val="006E5196"/>
    <w:rsid w:val="006E5477"/>
    <w:rsid w:val="006E554E"/>
    <w:rsid w:val="006E5AFE"/>
    <w:rsid w:val="006E61EE"/>
    <w:rsid w:val="006E62CA"/>
    <w:rsid w:val="006E696A"/>
    <w:rsid w:val="006E6C33"/>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8E7"/>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4A4"/>
    <w:rsid w:val="006F7A92"/>
    <w:rsid w:val="006F7E42"/>
    <w:rsid w:val="006F7F66"/>
    <w:rsid w:val="00700042"/>
    <w:rsid w:val="0070013F"/>
    <w:rsid w:val="0070023A"/>
    <w:rsid w:val="0070063F"/>
    <w:rsid w:val="00700870"/>
    <w:rsid w:val="0070124B"/>
    <w:rsid w:val="007012EC"/>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202"/>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17F06"/>
    <w:rsid w:val="00720759"/>
    <w:rsid w:val="00720A0C"/>
    <w:rsid w:val="007215A9"/>
    <w:rsid w:val="007216B7"/>
    <w:rsid w:val="0072190B"/>
    <w:rsid w:val="00721C7B"/>
    <w:rsid w:val="00721CB7"/>
    <w:rsid w:val="00721D59"/>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426"/>
    <w:rsid w:val="00724437"/>
    <w:rsid w:val="007244BA"/>
    <w:rsid w:val="007245F9"/>
    <w:rsid w:val="0072461A"/>
    <w:rsid w:val="007249F6"/>
    <w:rsid w:val="00724C2A"/>
    <w:rsid w:val="00725039"/>
    <w:rsid w:val="0072504C"/>
    <w:rsid w:val="00725068"/>
    <w:rsid w:val="0072560E"/>
    <w:rsid w:val="00725A4F"/>
    <w:rsid w:val="00725CB6"/>
    <w:rsid w:val="00725CDC"/>
    <w:rsid w:val="00726281"/>
    <w:rsid w:val="0072650B"/>
    <w:rsid w:val="00726537"/>
    <w:rsid w:val="0072665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51F6"/>
    <w:rsid w:val="0073532A"/>
    <w:rsid w:val="00735773"/>
    <w:rsid w:val="00735AB5"/>
    <w:rsid w:val="00735E35"/>
    <w:rsid w:val="0073618D"/>
    <w:rsid w:val="00736264"/>
    <w:rsid w:val="0073637C"/>
    <w:rsid w:val="00736886"/>
    <w:rsid w:val="00736D7B"/>
    <w:rsid w:val="0073739A"/>
    <w:rsid w:val="007377ED"/>
    <w:rsid w:val="007378B8"/>
    <w:rsid w:val="007379C8"/>
    <w:rsid w:val="00737C64"/>
    <w:rsid w:val="007406A2"/>
    <w:rsid w:val="007406C0"/>
    <w:rsid w:val="00740AC1"/>
    <w:rsid w:val="00740B5C"/>
    <w:rsid w:val="00740BF9"/>
    <w:rsid w:val="0074108B"/>
    <w:rsid w:val="00741434"/>
    <w:rsid w:val="007415B6"/>
    <w:rsid w:val="00741A56"/>
    <w:rsid w:val="00741A6E"/>
    <w:rsid w:val="00741E0C"/>
    <w:rsid w:val="007420C9"/>
    <w:rsid w:val="007422C2"/>
    <w:rsid w:val="00742663"/>
    <w:rsid w:val="00742695"/>
    <w:rsid w:val="00742A51"/>
    <w:rsid w:val="00742CEA"/>
    <w:rsid w:val="0074321C"/>
    <w:rsid w:val="00743468"/>
    <w:rsid w:val="007436B1"/>
    <w:rsid w:val="007436D5"/>
    <w:rsid w:val="00743867"/>
    <w:rsid w:val="00743A81"/>
    <w:rsid w:val="00744055"/>
    <w:rsid w:val="0074443A"/>
    <w:rsid w:val="0074475B"/>
    <w:rsid w:val="0074482F"/>
    <w:rsid w:val="00744BBD"/>
    <w:rsid w:val="00744CAC"/>
    <w:rsid w:val="00744E4F"/>
    <w:rsid w:val="0074544C"/>
    <w:rsid w:val="0074576E"/>
    <w:rsid w:val="007458E7"/>
    <w:rsid w:val="00745CF2"/>
    <w:rsid w:val="00745EBB"/>
    <w:rsid w:val="0074602C"/>
    <w:rsid w:val="00746167"/>
    <w:rsid w:val="00746199"/>
    <w:rsid w:val="007461BD"/>
    <w:rsid w:val="007468A2"/>
    <w:rsid w:val="00746B2B"/>
    <w:rsid w:val="007470D7"/>
    <w:rsid w:val="00747446"/>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49"/>
    <w:rsid w:val="00751F76"/>
    <w:rsid w:val="0075208E"/>
    <w:rsid w:val="00752497"/>
    <w:rsid w:val="007524CD"/>
    <w:rsid w:val="007524E2"/>
    <w:rsid w:val="00752549"/>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D59"/>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AC5"/>
    <w:rsid w:val="00763D64"/>
    <w:rsid w:val="00763EB7"/>
    <w:rsid w:val="00764043"/>
    <w:rsid w:val="0076449D"/>
    <w:rsid w:val="00764515"/>
    <w:rsid w:val="00764B51"/>
    <w:rsid w:val="00764EB8"/>
    <w:rsid w:val="00765098"/>
    <w:rsid w:val="007650A8"/>
    <w:rsid w:val="0076524D"/>
    <w:rsid w:val="00765389"/>
    <w:rsid w:val="0076539C"/>
    <w:rsid w:val="0076540A"/>
    <w:rsid w:val="00765551"/>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928"/>
    <w:rsid w:val="00772C49"/>
    <w:rsid w:val="00772D15"/>
    <w:rsid w:val="00772DC3"/>
    <w:rsid w:val="007733C4"/>
    <w:rsid w:val="0077357B"/>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E9E"/>
    <w:rsid w:val="00776F98"/>
    <w:rsid w:val="00777053"/>
    <w:rsid w:val="00777082"/>
    <w:rsid w:val="00777255"/>
    <w:rsid w:val="007775DE"/>
    <w:rsid w:val="00777907"/>
    <w:rsid w:val="00777B46"/>
    <w:rsid w:val="00777EE9"/>
    <w:rsid w:val="0078000E"/>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16B"/>
    <w:rsid w:val="007947B6"/>
    <w:rsid w:val="007947FB"/>
    <w:rsid w:val="00794DC6"/>
    <w:rsid w:val="00794DFE"/>
    <w:rsid w:val="007954AC"/>
    <w:rsid w:val="007954BB"/>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22D6"/>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E7D"/>
    <w:rsid w:val="007A6FA5"/>
    <w:rsid w:val="007A7228"/>
    <w:rsid w:val="007A75A3"/>
    <w:rsid w:val="007A7AD5"/>
    <w:rsid w:val="007A7DB8"/>
    <w:rsid w:val="007A7E07"/>
    <w:rsid w:val="007B0176"/>
    <w:rsid w:val="007B0253"/>
    <w:rsid w:val="007B04BA"/>
    <w:rsid w:val="007B073B"/>
    <w:rsid w:val="007B0953"/>
    <w:rsid w:val="007B1061"/>
    <w:rsid w:val="007B11C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7A8"/>
    <w:rsid w:val="007C198E"/>
    <w:rsid w:val="007C1B94"/>
    <w:rsid w:val="007C1C1B"/>
    <w:rsid w:val="007C1DFC"/>
    <w:rsid w:val="007C26FF"/>
    <w:rsid w:val="007C2A39"/>
    <w:rsid w:val="007C2AAF"/>
    <w:rsid w:val="007C2B1C"/>
    <w:rsid w:val="007C2B91"/>
    <w:rsid w:val="007C2BDC"/>
    <w:rsid w:val="007C301B"/>
    <w:rsid w:val="007C3045"/>
    <w:rsid w:val="007C3077"/>
    <w:rsid w:val="007C32C4"/>
    <w:rsid w:val="007C366E"/>
    <w:rsid w:val="007C372D"/>
    <w:rsid w:val="007C396D"/>
    <w:rsid w:val="007C3C22"/>
    <w:rsid w:val="007C3C42"/>
    <w:rsid w:val="007C3C91"/>
    <w:rsid w:val="007C3D88"/>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7A7"/>
    <w:rsid w:val="007C6859"/>
    <w:rsid w:val="007C6939"/>
    <w:rsid w:val="007C6941"/>
    <w:rsid w:val="007C6D8A"/>
    <w:rsid w:val="007C6E75"/>
    <w:rsid w:val="007C6FFC"/>
    <w:rsid w:val="007C7201"/>
    <w:rsid w:val="007C74B6"/>
    <w:rsid w:val="007C7567"/>
    <w:rsid w:val="007C7578"/>
    <w:rsid w:val="007C779D"/>
    <w:rsid w:val="007C7974"/>
    <w:rsid w:val="007C7BC8"/>
    <w:rsid w:val="007C7C4E"/>
    <w:rsid w:val="007C7EF3"/>
    <w:rsid w:val="007C7FEF"/>
    <w:rsid w:val="007D020B"/>
    <w:rsid w:val="007D02A6"/>
    <w:rsid w:val="007D0645"/>
    <w:rsid w:val="007D098C"/>
    <w:rsid w:val="007D0AD1"/>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505"/>
    <w:rsid w:val="007D5CFA"/>
    <w:rsid w:val="007D5E36"/>
    <w:rsid w:val="007D6310"/>
    <w:rsid w:val="007D673F"/>
    <w:rsid w:val="007D67B1"/>
    <w:rsid w:val="007D683A"/>
    <w:rsid w:val="007D68A1"/>
    <w:rsid w:val="007D68F4"/>
    <w:rsid w:val="007D6906"/>
    <w:rsid w:val="007D6CE5"/>
    <w:rsid w:val="007D6E8A"/>
    <w:rsid w:val="007D6EF0"/>
    <w:rsid w:val="007D7042"/>
    <w:rsid w:val="007D7059"/>
    <w:rsid w:val="007D7522"/>
    <w:rsid w:val="007D7696"/>
    <w:rsid w:val="007D7698"/>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0C5"/>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134"/>
    <w:rsid w:val="007E732E"/>
    <w:rsid w:val="007E741E"/>
    <w:rsid w:val="007E7B2B"/>
    <w:rsid w:val="007E7E6F"/>
    <w:rsid w:val="007F05E0"/>
    <w:rsid w:val="007F0B77"/>
    <w:rsid w:val="007F0B82"/>
    <w:rsid w:val="007F0CDB"/>
    <w:rsid w:val="007F0DD3"/>
    <w:rsid w:val="007F0EEF"/>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BF8"/>
    <w:rsid w:val="007F54CD"/>
    <w:rsid w:val="007F5605"/>
    <w:rsid w:val="007F5608"/>
    <w:rsid w:val="007F56C7"/>
    <w:rsid w:val="007F5874"/>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1C2"/>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5DC5"/>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424"/>
    <w:rsid w:val="00822544"/>
    <w:rsid w:val="008226FF"/>
    <w:rsid w:val="00822947"/>
    <w:rsid w:val="00822B04"/>
    <w:rsid w:val="00823335"/>
    <w:rsid w:val="008235E4"/>
    <w:rsid w:val="0082374A"/>
    <w:rsid w:val="008237B2"/>
    <w:rsid w:val="00823B2A"/>
    <w:rsid w:val="00823F61"/>
    <w:rsid w:val="00824310"/>
    <w:rsid w:val="0082449E"/>
    <w:rsid w:val="0082454D"/>
    <w:rsid w:val="008247A4"/>
    <w:rsid w:val="008249FF"/>
    <w:rsid w:val="008251EC"/>
    <w:rsid w:val="0082531E"/>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A41"/>
    <w:rsid w:val="00827A8C"/>
    <w:rsid w:val="00827AF3"/>
    <w:rsid w:val="00827C3A"/>
    <w:rsid w:val="008302CC"/>
    <w:rsid w:val="0083179C"/>
    <w:rsid w:val="008317BB"/>
    <w:rsid w:val="00831F85"/>
    <w:rsid w:val="00832142"/>
    <w:rsid w:val="00832C18"/>
    <w:rsid w:val="00832CAF"/>
    <w:rsid w:val="0083311A"/>
    <w:rsid w:val="0083333C"/>
    <w:rsid w:val="00833AE8"/>
    <w:rsid w:val="0083417A"/>
    <w:rsid w:val="00834512"/>
    <w:rsid w:val="008349E7"/>
    <w:rsid w:val="0083502E"/>
    <w:rsid w:val="008350E9"/>
    <w:rsid w:val="008353FF"/>
    <w:rsid w:val="00835461"/>
    <w:rsid w:val="00835B82"/>
    <w:rsid w:val="00835C7B"/>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3CFB"/>
    <w:rsid w:val="00854090"/>
    <w:rsid w:val="008540C8"/>
    <w:rsid w:val="008547FC"/>
    <w:rsid w:val="00854983"/>
    <w:rsid w:val="00854A91"/>
    <w:rsid w:val="00854AD5"/>
    <w:rsid w:val="00854B93"/>
    <w:rsid w:val="00854C47"/>
    <w:rsid w:val="00854E0E"/>
    <w:rsid w:val="008553CA"/>
    <w:rsid w:val="00855489"/>
    <w:rsid w:val="00855645"/>
    <w:rsid w:val="00856183"/>
    <w:rsid w:val="00856301"/>
    <w:rsid w:val="008569DF"/>
    <w:rsid w:val="00856D2B"/>
    <w:rsid w:val="00856E07"/>
    <w:rsid w:val="00856E4A"/>
    <w:rsid w:val="0085722A"/>
    <w:rsid w:val="00857686"/>
    <w:rsid w:val="00857877"/>
    <w:rsid w:val="00857C34"/>
    <w:rsid w:val="008600FD"/>
    <w:rsid w:val="0086037F"/>
    <w:rsid w:val="008604E6"/>
    <w:rsid w:val="0086067F"/>
    <w:rsid w:val="00860840"/>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BFD"/>
    <w:rsid w:val="00866D23"/>
    <w:rsid w:val="00866FEA"/>
    <w:rsid w:val="00867255"/>
    <w:rsid w:val="00867447"/>
    <w:rsid w:val="0086776C"/>
    <w:rsid w:val="008678F0"/>
    <w:rsid w:val="00867E39"/>
    <w:rsid w:val="00870018"/>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BF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E3D"/>
    <w:rsid w:val="00883ED6"/>
    <w:rsid w:val="00883FB8"/>
    <w:rsid w:val="00884255"/>
    <w:rsid w:val="0088425B"/>
    <w:rsid w:val="00884447"/>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5DC8"/>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7C7"/>
    <w:rsid w:val="008A0AD8"/>
    <w:rsid w:val="008A0CE2"/>
    <w:rsid w:val="008A12FF"/>
    <w:rsid w:val="008A1C65"/>
    <w:rsid w:val="008A1EA1"/>
    <w:rsid w:val="008A1FBC"/>
    <w:rsid w:val="008A2233"/>
    <w:rsid w:val="008A24BD"/>
    <w:rsid w:val="008A27D4"/>
    <w:rsid w:val="008A294D"/>
    <w:rsid w:val="008A2AAE"/>
    <w:rsid w:val="008A2EEF"/>
    <w:rsid w:val="008A2F26"/>
    <w:rsid w:val="008A33B0"/>
    <w:rsid w:val="008A3695"/>
    <w:rsid w:val="008A36ED"/>
    <w:rsid w:val="008A3898"/>
    <w:rsid w:val="008A394E"/>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DA0"/>
    <w:rsid w:val="008A6F9D"/>
    <w:rsid w:val="008A72A4"/>
    <w:rsid w:val="008A758D"/>
    <w:rsid w:val="008A75C5"/>
    <w:rsid w:val="008A7669"/>
    <w:rsid w:val="008A76CB"/>
    <w:rsid w:val="008A7819"/>
    <w:rsid w:val="008A7B15"/>
    <w:rsid w:val="008A7BFD"/>
    <w:rsid w:val="008A7C9F"/>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4211"/>
    <w:rsid w:val="008C46A8"/>
    <w:rsid w:val="008C4B47"/>
    <w:rsid w:val="008C4C6A"/>
    <w:rsid w:val="008C5392"/>
    <w:rsid w:val="008C53CB"/>
    <w:rsid w:val="008C570A"/>
    <w:rsid w:val="008C5905"/>
    <w:rsid w:val="008C5925"/>
    <w:rsid w:val="008C59AC"/>
    <w:rsid w:val="008C59BC"/>
    <w:rsid w:val="008C59D5"/>
    <w:rsid w:val="008C5B10"/>
    <w:rsid w:val="008C5C83"/>
    <w:rsid w:val="008C5FA3"/>
    <w:rsid w:val="008C6099"/>
    <w:rsid w:val="008C620D"/>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C80"/>
    <w:rsid w:val="008D5FCD"/>
    <w:rsid w:val="008D6255"/>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D7FC0"/>
    <w:rsid w:val="008E04B5"/>
    <w:rsid w:val="008E06FC"/>
    <w:rsid w:val="008E074C"/>
    <w:rsid w:val="008E0A41"/>
    <w:rsid w:val="008E0B90"/>
    <w:rsid w:val="008E0CDD"/>
    <w:rsid w:val="008E0E89"/>
    <w:rsid w:val="008E0E8C"/>
    <w:rsid w:val="008E0F18"/>
    <w:rsid w:val="008E1217"/>
    <w:rsid w:val="008E15AC"/>
    <w:rsid w:val="008E190C"/>
    <w:rsid w:val="008E1B6C"/>
    <w:rsid w:val="008E1BA0"/>
    <w:rsid w:val="008E1CA9"/>
    <w:rsid w:val="008E1FDF"/>
    <w:rsid w:val="008E2051"/>
    <w:rsid w:val="008E20D6"/>
    <w:rsid w:val="008E20EC"/>
    <w:rsid w:val="008E225F"/>
    <w:rsid w:val="008E2562"/>
    <w:rsid w:val="008E2B47"/>
    <w:rsid w:val="008E2E73"/>
    <w:rsid w:val="008E2E8C"/>
    <w:rsid w:val="008E335A"/>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5A"/>
    <w:rsid w:val="008E5E6D"/>
    <w:rsid w:val="008E61CF"/>
    <w:rsid w:val="008E624A"/>
    <w:rsid w:val="008E6788"/>
    <w:rsid w:val="008E69F3"/>
    <w:rsid w:val="008E7084"/>
    <w:rsid w:val="008E72F4"/>
    <w:rsid w:val="008E736A"/>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C4A"/>
    <w:rsid w:val="008F6CD1"/>
    <w:rsid w:val="008F6ED8"/>
    <w:rsid w:val="008F6FBB"/>
    <w:rsid w:val="008F7088"/>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423"/>
    <w:rsid w:val="00905A06"/>
    <w:rsid w:val="00905C15"/>
    <w:rsid w:val="00905F49"/>
    <w:rsid w:val="00906100"/>
    <w:rsid w:val="009064F9"/>
    <w:rsid w:val="009067B8"/>
    <w:rsid w:val="00906EED"/>
    <w:rsid w:val="00907071"/>
    <w:rsid w:val="0090715C"/>
    <w:rsid w:val="009076AC"/>
    <w:rsid w:val="00907B9F"/>
    <w:rsid w:val="00907BEE"/>
    <w:rsid w:val="00907FFD"/>
    <w:rsid w:val="009104D1"/>
    <w:rsid w:val="0091063E"/>
    <w:rsid w:val="00910874"/>
    <w:rsid w:val="009108A7"/>
    <w:rsid w:val="009109A6"/>
    <w:rsid w:val="00910EF2"/>
    <w:rsid w:val="00911A5A"/>
    <w:rsid w:val="00911E1A"/>
    <w:rsid w:val="00911F6E"/>
    <w:rsid w:val="0091225D"/>
    <w:rsid w:val="009123B9"/>
    <w:rsid w:val="009128D3"/>
    <w:rsid w:val="00912A63"/>
    <w:rsid w:val="00912A8D"/>
    <w:rsid w:val="00912A96"/>
    <w:rsid w:val="00912B0A"/>
    <w:rsid w:val="00912F6D"/>
    <w:rsid w:val="00913329"/>
    <w:rsid w:val="009137C1"/>
    <w:rsid w:val="00913AF7"/>
    <w:rsid w:val="00913B67"/>
    <w:rsid w:val="00913BD0"/>
    <w:rsid w:val="00913C97"/>
    <w:rsid w:val="00913F4C"/>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5BBD"/>
    <w:rsid w:val="0091610F"/>
    <w:rsid w:val="009161BA"/>
    <w:rsid w:val="00916A23"/>
    <w:rsid w:val="00917619"/>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697"/>
    <w:rsid w:val="00933D61"/>
    <w:rsid w:val="00933DE4"/>
    <w:rsid w:val="00933F4A"/>
    <w:rsid w:val="00934044"/>
    <w:rsid w:val="009342DF"/>
    <w:rsid w:val="00934760"/>
    <w:rsid w:val="00934AEC"/>
    <w:rsid w:val="00934FFD"/>
    <w:rsid w:val="0093524A"/>
    <w:rsid w:val="00935601"/>
    <w:rsid w:val="009359C0"/>
    <w:rsid w:val="00935B52"/>
    <w:rsid w:val="00935C7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599"/>
    <w:rsid w:val="00941813"/>
    <w:rsid w:val="00941A1C"/>
    <w:rsid w:val="00941B97"/>
    <w:rsid w:val="00941D4A"/>
    <w:rsid w:val="009421B3"/>
    <w:rsid w:val="00942222"/>
    <w:rsid w:val="00942799"/>
    <w:rsid w:val="00942BB8"/>
    <w:rsid w:val="00942E21"/>
    <w:rsid w:val="00942EF9"/>
    <w:rsid w:val="009431A9"/>
    <w:rsid w:val="0094335F"/>
    <w:rsid w:val="0094376F"/>
    <w:rsid w:val="00943DD8"/>
    <w:rsid w:val="00943FD3"/>
    <w:rsid w:val="00944202"/>
    <w:rsid w:val="00944335"/>
    <w:rsid w:val="0094484A"/>
    <w:rsid w:val="00944AF4"/>
    <w:rsid w:val="00944CB5"/>
    <w:rsid w:val="009458F7"/>
    <w:rsid w:val="00945A9C"/>
    <w:rsid w:val="00945E49"/>
    <w:rsid w:val="009462D8"/>
    <w:rsid w:val="0094632B"/>
    <w:rsid w:val="00946388"/>
    <w:rsid w:val="0094663A"/>
    <w:rsid w:val="00946AA5"/>
    <w:rsid w:val="00946C4B"/>
    <w:rsid w:val="009478ED"/>
    <w:rsid w:val="009479E5"/>
    <w:rsid w:val="00947D66"/>
    <w:rsid w:val="00947DCF"/>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61D"/>
    <w:rsid w:val="00952ACA"/>
    <w:rsid w:val="00952C70"/>
    <w:rsid w:val="00952DF8"/>
    <w:rsid w:val="00953424"/>
    <w:rsid w:val="00953436"/>
    <w:rsid w:val="009537A7"/>
    <w:rsid w:val="00953B1F"/>
    <w:rsid w:val="00953C21"/>
    <w:rsid w:val="009545A1"/>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565"/>
    <w:rsid w:val="00964D63"/>
    <w:rsid w:val="00964E34"/>
    <w:rsid w:val="00964E3C"/>
    <w:rsid w:val="00964E69"/>
    <w:rsid w:val="0096504D"/>
    <w:rsid w:val="0096520E"/>
    <w:rsid w:val="009654F0"/>
    <w:rsid w:val="009659EA"/>
    <w:rsid w:val="00966851"/>
    <w:rsid w:val="0096691D"/>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77E"/>
    <w:rsid w:val="00975C8A"/>
    <w:rsid w:val="009765C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78B"/>
    <w:rsid w:val="00984C8E"/>
    <w:rsid w:val="0098511E"/>
    <w:rsid w:val="00985133"/>
    <w:rsid w:val="0098541D"/>
    <w:rsid w:val="00985BA2"/>
    <w:rsid w:val="00985CA4"/>
    <w:rsid w:val="00985E23"/>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3F"/>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321"/>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A0212"/>
    <w:rsid w:val="009A031F"/>
    <w:rsid w:val="009A035A"/>
    <w:rsid w:val="009A06AC"/>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DCB"/>
    <w:rsid w:val="009B6E12"/>
    <w:rsid w:val="009B70E9"/>
    <w:rsid w:val="009B7497"/>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AE7"/>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7D5"/>
    <w:rsid w:val="009D6BF6"/>
    <w:rsid w:val="009D6D66"/>
    <w:rsid w:val="009D6EEF"/>
    <w:rsid w:val="009D6F4D"/>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BE6"/>
    <w:rsid w:val="009E2D17"/>
    <w:rsid w:val="009E2DD3"/>
    <w:rsid w:val="009E2EAE"/>
    <w:rsid w:val="009E2F97"/>
    <w:rsid w:val="009E3629"/>
    <w:rsid w:val="009E3644"/>
    <w:rsid w:val="009E3790"/>
    <w:rsid w:val="009E3C31"/>
    <w:rsid w:val="009E3DAA"/>
    <w:rsid w:val="009E457F"/>
    <w:rsid w:val="009E4B10"/>
    <w:rsid w:val="009E4EC6"/>
    <w:rsid w:val="009E4FCC"/>
    <w:rsid w:val="009E50DC"/>
    <w:rsid w:val="009E54B9"/>
    <w:rsid w:val="009E5656"/>
    <w:rsid w:val="009E5AB4"/>
    <w:rsid w:val="009E641D"/>
    <w:rsid w:val="009E6A64"/>
    <w:rsid w:val="009E6FBA"/>
    <w:rsid w:val="009E6FC8"/>
    <w:rsid w:val="009E7230"/>
    <w:rsid w:val="009E723D"/>
    <w:rsid w:val="009E7789"/>
    <w:rsid w:val="009E7B03"/>
    <w:rsid w:val="009E7E9B"/>
    <w:rsid w:val="009E7F72"/>
    <w:rsid w:val="009F0258"/>
    <w:rsid w:val="009F02E1"/>
    <w:rsid w:val="009F03B2"/>
    <w:rsid w:val="009F056D"/>
    <w:rsid w:val="009F07FC"/>
    <w:rsid w:val="009F0992"/>
    <w:rsid w:val="009F0CD1"/>
    <w:rsid w:val="009F187B"/>
    <w:rsid w:val="009F1933"/>
    <w:rsid w:val="009F23E6"/>
    <w:rsid w:val="009F25CE"/>
    <w:rsid w:val="009F2A94"/>
    <w:rsid w:val="009F2AAF"/>
    <w:rsid w:val="009F2E7E"/>
    <w:rsid w:val="009F3858"/>
    <w:rsid w:val="009F39B2"/>
    <w:rsid w:val="009F3A4B"/>
    <w:rsid w:val="009F3D4B"/>
    <w:rsid w:val="009F4196"/>
    <w:rsid w:val="009F41E1"/>
    <w:rsid w:val="009F4308"/>
    <w:rsid w:val="009F431B"/>
    <w:rsid w:val="009F4375"/>
    <w:rsid w:val="009F483A"/>
    <w:rsid w:val="009F4C38"/>
    <w:rsid w:val="009F4D74"/>
    <w:rsid w:val="009F4F05"/>
    <w:rsid w:val="009F5350"/>
    <w:rsid w:val="009F5534"/>
    <w:rsid w:val="009F5606"/>
    <w:rsid w:val="009F58D3"/>
    <w:rsid w:val="009F5CA4"/>
    <w:rsid w:val="009F6410"/>
    <w:rsid w:val="009F6457"/>
    <w:rsid w:val="009F654D"/>
    <w:rsid w:val="009F7169"/>
    <w:rsid w:val="009F76AF"/>
    <w:rsid w:val="009F7883"/>
    <w:rsid w:val="009F79BE"/>
    <w:rsid w:val="009F7E2B"/>
    <w:rsid w:val="00A0018E"/>
    <w:rsid w:val="00A00B60"/>
    <w:rsid w:val="00A01006"/>
    <w:rsid w:val="00A016DA"/>
    <w:rsid w:val="00A0174B"/>
    <w:rsid w:val="00A018BB"/>
    <w:rsid w:val="00A01AE0"/>
    <w:rsid w:val="00A02B26"/>
    <w:rsid w:val="00A02BEC"/>
    <w:rsid w:val="00A02C96"/>
    <w:rsid w:val="00A02D52"/>
    <w:rsid w:val="00A02FBC"/>
    <w:rsid w:val="00A02FC3"/>
    <w:rsid w:val="00A03151"/>
    <w:rsid w:val="00A032C3"/>
    <w:rsid w:val="00A036D6"/>
    <w:rsid w:val="00A039F2"/>
    <w:rsid w:val="00A03A1D"/>
    <w:rsid w:val="00A03CC3"/>
    <w:rsid w:val="00A0410B"/>
    <w:rsid w:val="00A043B9"/>
    <w:rsid w:val="00A04541"/>
    <w:rsid w:val="00A04609"/>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12B"/>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70A"/>
    <w:rsid w:val="00A2481C"/>
    <w:rsid w:val="00A24CA0"/>
    <w:rsid w:val="00A24CCF"/>
    <w:rsid w:val="00A24DDF"/>
    <w:rsid w:val="00A250B3"/>
    <w:rsid w:val="00A25296"/>
    <w:rsid w:val="00A253C6"/>
    <w:rsid w:val="00A2562D"/>
    <w:rsid w:val="00A257BF"/>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CB"/>
    <w:rsid w:val="00A27EDA"/>
    <w:rsid w:val="00A27F94"/>
    <w:rsid w:val="00A30226"/>
    <w:rsid w:val="00A303B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AE5"/>
    <w:rsid w:val="00A42B87"/>
    <w:rsid w:val="00A42F7C"/>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B4B"/>
    <w:rsid w:val="00A47CC1"/>
    <w:rsid w:val="00A5044D"/>
    <w:rsid w:val="00A50B00"/>
    <w:rsid w:val="00A50D49"/>
    <w:rsid w:val="00A511FB"/>
    <w:rsid w:val="00A514EB"/>
    <w:rsid w:val="00A519C2"/>
    <w:rsid w:val="00A51C2A"/>
    <w:rsid w:val="00A521E0"/>
    <w:rsid w:val="00A52287"/>
    <w:rsid w:val="00A524C8"/>
    <w:rsid w:val="00A5291D"/>
    <w:rsid w:val="00A52BEF"/>
    <w:rsid w:val="00A52EDB"/>
    <w:rsid w:val="00A52FA5"/>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735"/>
    <w:rsid w:val="00A56C2C"/>
    <w:rsid w:val="00A56E3B"/>
    <w:rsid w:val="00A5702D"/>
    <w:rsid w:val="00A57311"/>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2F"/>
    <w:rsid w:val="00A6563A"/>
    <w:rsid w:val="00A657CF"/>
    <w:rsid w:val="00A65BC7"/>
    <w:rsid w:val="00A65C72"/>
    <w:rsid w:val="00A65D2F"/>
    <w:rsid w:val="00A65FBF"/>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5CE"/>
    <w:rsid w:val="00A726A3"/>
    <w:rsid w:val="00A726DE"/>
    <w:rsid w:val="00A73242"/>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F2"/>
    <w:rsid w:val="00A7707F"/>
    <w:rsid w:val="00A770A5"/>
    <w:rsid w:val="00A77333"/>
    <w:rsid w:val="00A7735F"/>
    <w:rsid w:val="00A7771C"/>
    <w:rsid w:val="00A77729"/>
    <w:rsid w:val="00A778AC"/>
    <w:rsid w:val="00A77FEA"/>
    <w:rsid w:val="00A806D6"/>
    <w:rsid w:val="00A81035"/>
    <w:rsid w:val="00A8135C"/>
    <w:rsid w:val="00A81633"/>
    <w:rsid w:val="00A81694"/>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40"/>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61D"/>
    <w:rsid w:val="00AA4A81"/>
    <w:rsid w:val="00AA4C09"/>
    <w:rsid w:val="00AA4F41"/>
    <w:rsid w:val="00AA52C3"/>
    <w:rsid w:val="00AA5584"/>
    <w:rsid w:val="00AA576F"/>
    <w:rsid w:val="00AA5A27"/>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2D7"/>
    <w:rsid w:val="00AC039F"/>
    <w:rsid w:val="00AC0746"/>
    <w:rsid w:val="00AC08C8"/>
    <w:rsid w:val="00AC0C66"/>
    <w:rsid w:val="00AC0CC3"/>
    <w:rsid w:val="00AC1281"/>
    <w:rsid w:val="00AC21BA"/>
    <w:rsid w:val="00AC22C7"/>
    <w:rsid w:val="00AC26C7"/>
    <w:rsid w:val="00AC279F"/>
    <w:rsid w:val="00AC2AFA"/>
    <w:rsid w:val="00AC2D4E"/>
    <w:rsid w:val="00AC3084"/>
    <w:rsid w:val="00AC3431"/>
    <w:rsid w:val="00AC35B1"/>
    <w:rsid w:val="00AC38E9"/>
    <w:rsid w:val="00AC45D6"/>
    <w:rsid w:val="00AC4CB6"/>
    <w:rsid w:val="00AC4D1B"/>
    <w:rsid w:val="00AC4D53"/>
    <w:rsid w:val="00AC4D9E"/>
    <w:rsid w:val="00AC4DDB"/>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2BD"/>
    <w:rsid w:val="00AD1438"/>
    <w:rsid w:val="00AD158C"/>
    <w:rsid w:val="00AD15CE"/>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6C99"/>
    <w:rsid w:val="00AD7079"/>
    <w:rsid w:val="00AD70C9"/>
    <w:rsid w:val="00AD732B"/>
    <w:rsid w:val="00AD73EC"/>
    <w:rsid w:val="00AD75A6"/>
    <w:rsid w:val="00AD7927"/>
    <w:rsid w:val="00AD7E14"/>
    <w:rsid w:val="00AD7E17"/>
    <w:rsid w:val="00AE0160"/>
    <w:rsid w:val="00AE04AA"/>
    <w:rsid w:val="00AE078F"/>
    <w:rsid w:val="00AE09F6"/>
    <w:rsid w:val="00AE0D23"/>
    <w:rsid w:val="00AE0DD6"/>
    <w:rsid w:val="00AE0E9E"/>
    <w:rsid w:val="00AE14B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8A5"/>
    <w:rsid w:val="00AF3C80"/>
    <w:rsid w:val="00AF3C8C"/>
    <w:rsid w:val="00AF3F35"/>
    <w:rsid w:val="00AF404A"/>
    <w:rsid w:val="00AF4095"/>
    <w:rsid w:val="00AF40D2"/>
    <w:rsid w:val="00AF41FC"/>
    <w:rsid w:val="00AF4322"/>
    <w:rsid w:val="00AF4447"/>
    <w:rsid w:val="00AF457C"/>
    <w:rsid w:val="00AF4ABD"/>
    <w:rsid w:val="00AF4BBF"/>
    <w:rsid w:val="00AF4BE7"/>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A4B"/>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51B"/>
    <w:rsid w:val="00B05688"/>
    <w:rsid w:val="00B056A7"/>
    <w:rsid w:val="00B0588E"/>
    <w:rsid w:val="00B05BFF"/>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82"/>
    <w:rsid w:val="00B11984"/>
    <w:rsid w:val="00B11E29"/>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57B"/>
    <w:rsid w:val="00B27D54"/>
    <w:rsid w:val="00B30EB7"/>
    <w:rsid w:val="00B317EB"/>
    <w:rsid w:val="00B31DDA"/>
    <w:rsid w:val="00B31E5F"/>
    <w:rsid w:val="00B3205F"/>
    <w:rsid w:val="00B322A7"/>
    <w:rsid w:val="00B32405"/>
    <w:rsid w:val="00B32607"/>
    <w:rsid w:val="00B326BE"/>
    <w:rsid w:val="00B326D1"/>
    <w:rsid w:val="00B32D83"/>
    <w:rsid w:val="00B32EB5"/>
    <w:rsid w:val="00B32F7F"/>
    <w:rsid w:val="00B33126"/>
    <w:rsid w:val="00B33169"/>
    <w:rsid w:val="00B33452"/>
    <w:rsid w:val="00B338CE"/>
    <w:rsid w:val="00B3396B"/>
    <w:rsid w:val="00B33D7E"/>
    <w:rsid w:val="00B33F7C"/>
    <w:rsid w:val="00B34390"/>
    <w:rsid w:val="00B3442C"/>
    <w:rsid w:val="00B348A9"/>
    <w:rsid w:val="00B34B24"/>
    <w:rsid w:val="00B3539A"/>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30D3"/>
    <w:rsid w:val="00B43140"/>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B00"/>
    <w:rsid w:val="00B46D6D"/>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EF5"/>
    <w:rsid w:val="00B540BA"/>
    <w:rsid w:val="00B542BA"/>
    <w:rsid w:val="00B54989"/>
    <w:rsid w:val="00B54CC5"/>
    <w:rsid w:val="00B54F8C"/>
    <w:rsid w:val="00B5520D"/>
    <w:rsid w:val="00B553CF"/>
    <w:rsid w:val="00B555B8"/>
    <w:rsid w:val="00B55ACA"/>
    <w:rsid w:val="00B561BD"/>
    <w:rsid w:val="00B566E0"/>
    <w:rsid w:val="00B5685D"/>
    <w:rsid w:val="00B5689A"/>
    <w:rsid w:val="00B56B1E"/>
    <w:rsid w:val="00B56E91"/>
    <w:rsid w:val="00B56F22"/>
    <w:rsid w:val="00B574BA"/>
    <w:rsid w:val="00B5778D"/>
    <w:rsid w:val="00B57861"/>
    <w:rsid w:val="00B57DF2"/>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142"/>
    <w:rsid w:val="00B63870"/>
    <w:rsid w:val="00B63CA8"/>
    <w:rsid w:val="00B63F15"/>
    <w:rsid w:val="00B63F75"/>
    <w:rsid w:val="00B640AB"/>
    <w:rsid w:val="00B64124"/>
    <w:rsid w:val="00B64398"/>
    <w:rsid w:val="00B64484"/>
    <w:rsid w:val="00B645F8"/>
    <w:rsid w:val="00B648E0"/>
    <w:rsid w:val="00B64A44"/>
    <w:rsid w:val="00B652B0"/>
    <w:rsid w:val="00B65689"/>
    <w:rsid w:val="00B65771"/>
    <w:rsid w:val="00B65C65"/>
    <w:rsid w:val="00B65D2F"/>
    <w:rsid w:val="00B6603E"/>
    <w:rsid w:val="00B664EC"/>
    <w:rsid w:val="00B66801"/>
    <w:rsid w:val="00B668B4"/>
    <w:rsid w:val="00B66FFC"/>
    <w:rsid w:val="00B678CC"/>
    <w:rsid w:val="00B6796C"/>
    <w:rsid w:val="00B67B2B"/>
    <w:rsid w:val="00B7021B"/>
    <w:rsid w:val="00B70333"/>
    <w:rsid w:val="00B709B6"/>
    <w:rsid w:val="00B70A49"/>
    <w:rsid w:val="00B70EDB"/>
    <w:rsid w:val="00B71060"/>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4F57"/>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7A"/>
    <w:rsid w:val="00B77A5A"/>
    <w:rsid w:val="00B77B57"/>
    <w:rsid w:val="00B77B74"/>
    <w:rsid w:val="00B77C22"/>
    <w:rsid w:val="00B77D8A"/>
    <w:rsid w:val="00B80377"/>
    <w:rsid w:val="00B804F9"/>
    <w:rsid w:val="00B8053A"/>
    <w:rsid w:val="00B80795"/>
    <w:rsid w:val="00B80A02"/>
    <w:rsid w:val="00B80BE8"/>
    <w:rsid w:val="00B80F5B"/>
    <w:rsid w:val="00B811AD"/>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6ED"/>
    <w:rsid w:val="00BA48E0"/>
    <w:rsid w:val="00BA4CF4"/>
    <w:rsid w:val="00BA54FB"/>
    <w:rsid w:val="00BA5A25"/>
    <w:rsid w:val="00BA5C97"/>
    <w:rsid w:val="00BA5EFB"/>
    <w:rsid w:val="00BA659A"/>
    <w:rsid w:val="00BA68C1"/>
    <w:rsid w:val="00BA6A55"/>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09F"/>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5075"/>
    <w:rsid w:val="00BB51ED"/>
    <w:rsid w:val="00BB5321"/>
    <w:rsid w:val="00BB56F2"/>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73D"/>
    <w:rsid w:val="00BC2BC7"/>
    <w:rsid w:val="00BC2ED9"/>
    <w:rsid w:val="00BC2F45"/>
    <w:rsid w:val="00BC344E"/>
    <w:rsid w:val="00BC38B8"/>
    <w:rsid w:val="00BC3CF8"/>
    <w:rsid w:val="00BC434D"/>
    <w:rsid w:val="00BC4699"/>
    <w:rsid w:val="00BC4B9C"/>
    <w:rsid w:val="00BC5181"/>
    <w:rsid w:val="00BC56C1"/>
    <w:rsid w:val="00BC59BE"/>
    <w:rsid w:val="00BC5CE2"/>
    <w:rsid w:val="00BC5F9A"/>
    <w:rsid w:val="00BC642E"/>
    <w:rsid w:val="00BC6742"/>
    <w:rsid w:val="00BC71C5"/>
    <w:rsid w:val="00BC7659"/>
    <w:rsid w:val="00BC77D7"/>
    <w:rsid w:val="00BC791C"/>
    <w:rsid w:val="00BC7A42"/>
    <w:rsid w:val="00BC7E6E"/>
    <w:rsid w:val="00BD00DD"/>
    <w:rsid w:val="00BD013E"/>
    <w:rsid w:val="00BD01D9"/>
    <w:rsid w:val="00BD0383"/>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C69"/>
    <w:rsid w:val="00BD3D7A"/>
    <w:rsid w:val="00BD4355"/>
    <w:rsid w:val="00BD474B"/>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698"/>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BB2"/>
    <w:rsid w:val="00BE4F02"/>
    <w:rsid w:val="00BE51C7"/>
    <w:rsid w:val="00BE5515"/>
    <w:rsid w:val="00BE5613"/>
    <w:rsid w:val="00BE5813"/>
    <w:rsid w:val="00BE5C18"/>
    <w:rsid w:val="00BE5C76"/>
    <w:rsid w:val="00BE5C7E"/>
    <w:rsid w:val="00BE5CD9"/>
    <w:rsid w:val="00BE5FE6"/>
    <w:rsid w:val="00BE65B3"/>
    <w:rsid w:val="00BE68B9"/>
    <w:rsid w:val="00BE7265"/>
    <w:rsid w:val="00BE753D"/>
    <w:rsid w:val="00BE7543"/>
    <w:rsid w:val="00BE7603"/>
    <w:rsid w:val="00BE7B27"/>
    <w:rsid w:val="00BE7F36"/>
    <w:rsid w:val="00BF02CC"/>
    <w:rsid w:val="00BF02E6"/>
    <w:rsid w:val="00BF0A66"/>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8F"/>
    <w:rsid w:val="00BF60E3"/>
    <w:rsid w:val="00BF6151"/>
    <w:rsid w:val="00BF6597"/>
    <w:rsid w:val="00BF6841"/>
    <w:rsid w:val="00BF68C1"/>
    <w:rsid w:val="00BF6FBF"/>
    <w:rsid w:val="00BF70A1"/>
    <w:rsid w:val="00BF70AB"/>
    <w:rsid w:val="00BF70F8"/>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2F9A"/>
    <w:rsid w:val="00C03096"/>
    <w:rsid w:val="00C0316C"/>
    <w:rsid w:val="00C03444"/>
    <w:rsid w:val="00C03985"/>
    <w:rsid w:val="00C03B7B"/>
    <w:rsid w:val="00C03C30"/>
    <w:rsid w:val="00C03FF8"/>
    <w:rsid w:val="00C04339"/>
    <w:rsid w:val="00C04586"/>
    <w:rsid w:val="00C04668"/>
    <w:rsid w:val="00C04986"/>
    <w:rsid w:val="00C04C6C"/>
    <w:rsid w:val="00C04DE2"/>
    <w:rsid w:val="00C05172"/>
    <w:rsid w:val="00C05395"/>
    <w:rsid w:val="00C05702"/>
    <w:rsid w:val="00C057D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EF8"/>
    <w:rsid w:val="00C15135"/>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D5"/>
    <w:rsid w:val="00C20F2A"/>
    <w:rsid w:val="00C2146E"/>
    <w:rsid w:val="00C2199F"/>
    <w:rsid w:val="00C21FE3"/>
    <w:rsid w:val="00C226CE"/>
    <w:rsid w:val="00C22BC2"/>
    <w:rsid w:val="00C22F9A"/>
    <w:rsid w:val="00C232DD"/>
    <w:rsid w:val="00C23452"/>
    <w:rsid w:val="00C23CFA"/>
    <w:rsid w:val="00C2423A"/>
    <w:rsid w:val="00C244D8"/>
    <w:rsid w:val="00C24789"/>
    <w:rsid w:val="00C24EE5"/>
    <w:rsid w:val="00C250A4"/>
    <w:rsid w:val="00C250CF"/>
    <w:rsid w:val="00C25207"/>
    <w:rsid w:val="00C2544D"/>
    <w:rsid w:val="00C2545F"/>
    <w:rsid w:val="00C25954"/>
    <w:rsid w:val="00C265D5"/>
    <w:rsid w:val="00C26871"/>
    <w:rsid w:val="00C2695A"/>
    <w:rsid w:val="00C26EB2"/>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03"/>
    <w:rsid w:val="00C314DF"/>
    <w:rsid w:val="00C315D4"/>
    <w:rsid w:val="00C316A7"/>
    <w:rsid w:val="00C3175A"/>
    <w:rsid w:val="00C319A2"/>
    <w:rsid w:val="00C319A3"/>
    <w:rsid w:val="00C31B49"/>
    <w:rsid w:val="00C3208A"/>
    <w:rsid w:val="00C328D7"/>
    <w:rsid w:val="00C32BB7"/>
    <w:rsid w:val="00C32CB6"/>
    <w:rsid w:val="00C32CCE"/>
    <w:rsid w:val="00C337EC"/>
    <w:rsid w:val="00C339DE"/>
    <w:rsid w:val="00C33AA7"/>
    <w:rsid w:val="00C33DCE"/>
    <w:rsid w:val="00C3415B"/>
    <w:rsid w:val="00C3463A"/>
    <w:rsid w:val="00C346BB"/>
    <w:rsid w:val="00C346C1"/>
    <w:rsid w:val="00C34BC5"/>
    <w:rsid w:val="00C34BDB"/>
    <w:rsid w:val="00C34C05"/>
    <w:rsid w:val="00C34CB6"/>
    <w:rsid w:val="00C34D39"/>
    <w:rsid w:val="00C34D4B"/>
    <w:rsid w:val="00C34F16"/>
    <w:rsid w:val="00C3566B"/>
    <w:rsid w:val="00C35B23"/>
    <w:rsid w:val="00C36050"/>
    <w:rsid w:val="00C361B0"/>
    <w:rsid w:val="00C367B9"/>
    <w:rsid w:val="00C36DAD"/>
    <w:rsid w:val="00C36FAE"/>
    <w:rsid w:val="00C37050"/>
    <w:rsid w:val="00C37CA6"/>
    <w:rsid w:val="00C37CDF"/>
    <w:rsid w:val="00C37F8D"/>
    <w:rsid w:val="00C400CF"/>
    <w:rsid w:val="00C4018E"/>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1CD"/>
    <w:rsid w:val="00C5257E"/>
    <w:rsid w:val="00C531B4"/>
    <w:rsid w:val="00C53218"/>
    <w:rsid w:val="00C532EB"/>
    <w:rsid w:val="00C532F9"/>
    <w:rsid w:val="00C5368B"/>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C0D"/>
    <w:rsid w:val="00C67F34"/>
    <w:rsid w:val="00C67F67"/>
    <w:rsid w:val="00C70366"/>
    <w:rsid w:val="00C7040D"/>
    <w:rsid w:val="00C70B8C"/>
    <w:rsid w:val="00C70BB7"/>
    <w:rsid w:val="00C7128F"/>
    <w:rsid w:val="00C71327"/>
    <w:rsid w:val="00C71468"/>
    <w:rsid w:val="00C71FE1"/>
    <w:rsid w:val="00C723AF"/>
    <w:rsid w:val="00C723CA"/>
    <w:rsid w:val="00C72888"/>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B92"/>
    <w:rsid w:val="00C85EFB"/>
    <w:rsid w:val="00C85F12"/>
    <w:rsid w:val="00C86379"/>
    <w:rsid w:val="00C864DB"/>
    <w:rsid w:val="00C864FF"/>
    <w:rsid w:val="00C8669B"/>
    <w:rsid w:val="00C870BA"/>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3D9"/>
    <w:rsid w:val="00CA0732"/>
    <w:rsid w:val="00CA09AA"/>
    <w:rsid w:val="00CA0FCC"/>
    <w:rsid w:val="00CA114D"/>
    <w:rsid w:val="00CA1225"/>
    <w:rsid w:val="00CA1456"/>
    <w:rsid w:val="00CA1889"/>
    <w:rsid w:val="00CA18D2"/>
    <w:rsid w:val="00CA2093"/>
    <w:rsid w:val="00CA2480"/>
    <w:rsid w:val="00CA2549"/>
    <w:rsid w:val="00CA25D2"/>
    <w:rsid w:val="00CA2919"/>
    <w:rsid w:val="00CA2C56"/>
    <w:rsid w:val="00CA2EFC"/>
    <w:rsid w:val="00CA35D0"/>
    <w:rsid w:val="00CA3F80"/>
    <w:rsid w:val="00CA41D8"/>
    <w:rsid w:val="00CA4572"/>
    <w:rsid w:val="00CA4810"/>
    <w:rsid w:val="00CA49C0"/>
    <w:rsid w:val="00CA4A24"/>
    <w:rsid w:val="00CA4A3F"/>
    <w:rsid w:val="00CA4C14"/>
    <w:rsid w:val="00CA4F58"/>
    <w:rsid w:val="00CA51A0"/>
    <w:rsid w:val="00CA5DA3"/>
    <w:rsid w:val="00CA6156"/>
    <w:rsid w:val="00CA6164"/>
    <w:rsid w:val="00CA631B"/>
    <w:rsid w:val="00CA66B7"/>
    <w:rsid w:val="00CA6B73"/>
    <w:rsid w:val="00CA6BDF"/>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6343"/>
    <w:rsid w:val="00CB6517"/>
    <w:rsid w:val="00CB68EF"/>
    <w:rsid w:val="00CB6B89"/>
    <w:rsid w:val="00CB7005"/>
    <w:rsid w:val="00CB7648"/>
    <w:rsid w:val="00CB79A4"/>
    <w:rsid w:val="00CB7B6B"/>
    <w:rsid w:val="00CB7F5F"/>
    <w:rsid w:val="00CC00B7"/>
    <w:rsid w:val="00CC034B"/>
    <w:rsid w:val="00CC07BA"/>
    <w:rsid w:val="00CC083F"/>
    <w:rsid w:val="00CC099A"/>
    <w:rsid w:val="00CC0AA7"/>
    <w:rsid w:val="00CC0E56"/>
    <w:rsid w:val="00CC10EB"/>
    <w:rsid w:val="00CC1555"/>
    <w:rsid w:val="00CC16E4"/>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365"/>
    <w:rsid w:val="00CC4600"/>
    <w:rsid w:val="00CC4C5E"/>
    <w:rsid w:val="00CC4CD7"/>
    <w:rsid w:val="00CC4EF6"/>
    <w:rsid w:val="00CC4F58"/>
    <w:rsid w:val="00CC57AE"/>
    <w:rsid w:val="00CC57F9"/>
    <w:rsid w:val="00CC5AAD"/>
    <w:rsid w:val="00CC5CDC"/>
    <w:rsid w:val="00CC5D24"/>
    <w:rsid w:val="00CC606C"/>
    <w:rsid w:val="00CC60ED"/>
    <w:rsid w:val="00CC620F"/>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ADA"/>
    <w:rsid w:val="00CD5C02"/>
    <w:rsid w:val="00CD5C92"/>
    <w:rsid w:val="00CD5F80"/>
    <w:rsid w:val="00CD61AC"/>
    <w:rsid w:val="00CD61C9"/>
    <w:rsid w:val="00CD61E3"/>
    <w:rsid w:val="00CD65E0"/>
    <w:rsid w:val="00CD6823"/>
    <w:rsid w:val="00CD6AD9"/>
    <w:rsid w:val="00CD6D63"/>
    <w:rsid w:val="00CD6E0B"/>
    <w:rsid w:val="00CD6E77"/>
    <w:rsid w:val="00CD6F34"/>
    <w:rsid w:val="00CD707E"/>
    <w:rsid w:val="00CD75C7"/>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1BE2"/>
    <w:rsid w:val="00CE1F05"/>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08"/>
    <w:rsid w:val="00CE61D5"/>
    <w:rsid w:val="00CE630B"/>
    <w:rsid w:val="00CE6869"/>
    <w:rsid w:val="00CE69F3"/>
    <w:rsid w:val="00CE6AD5"/>
    <w:rsid w:val="00CE6B53"/>
    <w:rsid w:val="00CE6E24"/>
    <w:rsid w:val="00CE71FA"/>
    <w:rsid w:val="00CE7392"/>
    <w:rsid w:val="00CE74DF"/>
    <w:rsid w:val="00CE76BD"/>
    <w:rsid w:val="00CE781A"/>
    <w:rsid w:val="00CF0131"/>
    <w:rsid w:val="00CF02AC"/>
    <w:rsid w:val="00CF0359"/>
    <w:rsid w:val="00CF057C"/>
    <w:rsid w:val="00CF06E6"/>
    <w:rsid w:val="00CF09E3"/>
    <w:rsid w:val="00CF0EFD"/>
    <w:rsid w:val="00CF18AB"/>
    <w:rsid w:val="00CF1929"/>
    <w:rsid w:val="00CF1AA6"/>
    <w:rsid w:val="00CF1C27"/>
    <w:rsid w:val="00CF20C8"/>
    <w:rsid w:val="00CF23EB"/>
    <w:rsid w:val="00CF2639"/>
    <w:rsid w:val="00CF2EF5"/>
    <w:rsid w:val="00CF2FBF"/>
    <w:rsid w:val="00CF3148"/>
    <w:rsid w:val="00CF33BA"/>
    <w:rsid w:val="00CF359F"/>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3F7"/>
    <w:rsid w:val="00CF74F6"/>
    <w:rsid w:val="00CF76AE"/>
    <w:rsid w:val="00CF7CCF"/>
    <w:rsid w:val="00CF7D8D"/>
    <w:rsid w:val="00CF7DE7"/>
    <w:rsid w:val="00D0033A"/>
    <w:rsid w:val="00D00452"/>
    <w:rsid w:val="00D00522"/>
    <w:rsid w:val="00D007DA"/>
    <w:rsid w:val="00D00B22"/>
    <w:rsid w:val="00D00EFB"/>
    <w:rsid w:val="00D00FCA"/>
    <w:rsid w:val="00D01752"/>
    <w:rsid w:val="00D017EE"/>
    <w:rsid w:val="00D01C73"/>
    <w:rsid w:val="00D01DC5"/>
    <w:rsid w:val="00D02369"/>
    <w:rsid w:val="00D023BB"/>
    <w:rsid w:val="00D02683"/>
    <w:rsid w:val="00D02AFC"/>
    <w:rsid w:val="00D02C36"/>
    <w:rsid w:val="00D02E17"/>
    <w:rsid w:val="00D02F2F"/>
    <w:rsid w:val="00D0308E"/>
    <w:rsid w:val="00D0321D"/>
    <w:rsid w:val="00D03D1F"/>
    <w:rsid w:val="00D0403C"/>
    <w:rsid w:val="00D04A63"/>
    <w:rsid w:val="00D04FC8"/>
    <w:rsid w:val="00D04FEC"/>
    <w:rsid w:val="00D050BA"/>
    <w:rsid w:val="00D05152"/>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50B"/>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6897"/>
    <w:rsid w:val="00D170A2"/>
    <w:rsid w:val="00D17869"/>
    <w:rsid w:val="00D1792B"/>
    <w:rsid w:val="00D17B08"/>
    <w:rsid w:val="00D17CFD"/>
    <w:rsid w:val="00D17F37"/>
    <w:rsid w:val="00D202D3"/>
    <w:rsid w:val="00D20728"/>
    <w:rsid w:val="00D20948"/>
    <w:rsid w:val="00D20C87"/>
    <w:rsid w:val="00D212D3"/>
    <w:rsid w:val="00D2171B"/>
    <w:rsid w:val="00D217CE"/>
    <w:rsid w:val="00D21822"/>
    <w:rsid w:val="00D21A77"/>
    <w:rsid w:val="00D21E67"/>
    <w:rsid w:val="00D22148"/>
    <w:rsid w:val="00D22267"/>
    <w:rsid w:val="00D222EF"/>
    <w:rsid w:val="00D22406"/>
    <w:rsid w:val="00D229A3"/>
    <w:rsid w:val="00D22D40"/>
    <w:rsid w:val="00D22EC7"/>
    <w:rsid w:val="00D2348D"/>
    <w:rsid w:val="00D23556"/>
    <w:rsid w:val="00D2399F"/>
    <w:rsid w:val="00D239F9"/>
    <w:rsid w:val="00D23A1F"/>
    <w:rsid w:val="00D23B89"/>
    <w:rsid w:val="00D23C50"/>
    <w:rsid w:val="00D23CE2"/>
    <w:rsid w:val="00D23D96"/>
    <w:rsid w:val="00D244D5"/>
    <w:rsid w:val="00D247FB"/>
    <w:rsid w:val="00D24D04"/>
    <w:rsid w:val="00D24EF6"/>
    <w:rsid w:val="00D25866"/>
    <w:rsid w:val="00D258A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2AD"/>
    <w:rsid w:val="00D43888"/>
    <w:rsid w:val="00D4429F"/>
    <w:rsid w:val="00D445BC"/>
    <w:rsid w:val="00D445BE"/>
    <w:rsid w:val="00D44A5C"/>
    <w:rsid w:val="00D44B76"/>
    <w:rsid w:val="00D44EA0"/>
    <w:rsid w:val="00D4509C"/>
    <w:rsid w:val="00D45B68"/>
    <w:rsid w:val="00D45E20"/>
    <w:rsid w:val="00D461E7"/>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9A"/>
    <w:rsid w:val="00D52E1D"/>
    <w:rsid w:val="00D52EEC"/>
    <w:rsid w:val="00D53621"/>
    <w:rsid w:val="00D53768"/>
    <w:rsid w:val="00D537B0"/>
    <w:rsid w:val="00D5419B"/>
    <w:rsid w:val="00D54370"/>
    <w:rsid w:val="00D5438E"/>
    <w:rsid w:val="00D54C59"/>
    <w:rsid w:val="00D54CA0"/>
    <w:rsid w:val="00D54D88"/>
    <w:rsid w:val="00D5521C"/>
    <w:rsid w:val="00D554E6"/>
    <w:rsid w:val="00D5557F"/>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711"/>
    <w:rsid w:val="00D64736"/>
    <w:rsid w:val="00D647F9"/>
    <w:rsid w:val="00D6485C"/>
    <w:rsid w:val="00D64CB8"/>
    <w:rsid w:val="00D65404"/>
    <w:rsid w:val="00D6575A"/>
    <w:rsid w:val="00D65837"/>
    <w:rsid w:val="00D65DD6"/>
    <w:rsid w:val="00D65E25"/>
    <w:rsid w:val="00D66008"/>
    <w:rsid w:val="00D66022"/>
    <w:rsid w:val="00D66065"/>
    <w:rsid w:val="00D66231"/>
    <w:rsid w:val="00D6640A"/>
    <w:rsid w:val="00D66C66"/>
    <w:rsid w:val="00D66CE6"/>
    <w:rsid w:val="00D66CEF"/>
    <w:rsid w:val="00D66DAA"/>
    <w:rsid w:val="00D67050"/>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18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6A"/>
    <w:rsid w:val="00D80AB8"/>
    <w:rsid w:val="00D80ADF"/>
    <w:rsid w:val="00D80BE9"/>
    <w:rsid w:val="00D80C0D"/>
    <w:rsid w:val="00D80C33"/>
    <w:rsid w:val="00D80C93"/>
    <w:rsid w:val="00D80CCB"/>
    <w:rsid w:val="00D81307"/>
    <w:rsid w:val="00D81465"/>
    <w:rsid w:val="00D817FD"/>
    <w:rsid w:val="00D81F6B"/>
    <w:rsid w:val="00D820F3"/>
    <w:rsid w:val="00D82175"/>
    <w:rsid w:val="00D829AC"/>
    <w:rsid w:val="00D82AA1"/>
    <w:rsid w:val="00D83401"/>
    <w:rsid w:val="00D8357F"/>
    <w:rsid w:val="00D8373E"/>
    <w:rsid w:val="00D83850"/>
    <w:rsid w:val="00D83B01"/>
    <w:rsid w:val="00D8401F"/>
    <w:rsid w:val="00D84268"/>
    <w:rsid w:val="00D84278"/>
    <w:rsid w:val="00D846C5"/>
    <w:rsid w:val="00D847C6"/>
    <w:rsid w:val="00D85395"/>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93D"/>
    <w:rsid w:val="00D97D08"/>
    <w:rsid w:val="00D97E86"/>
    <w:rsid w:val="00DA000D"/>
    <w:rsid w:val="00DA015E"/>
    <w:rsid w:val="00DA0280"/>
    <w:rsid w:val="00DA02EC"/>
    <w:rsid w:val="00DA05CA"/>
    <w:rsid w:val="00DA0753"/>
    <w:rsid w:val="00DA0ABB"/>
    <w:rsid w:val="00DA0FC0"/>
    <w:rsid w:val="00DA10F6"/>
    <w:rsid w:val="00DA15D9"/>
    <w:rsid w:val="00DA16E9"/>
    <w:rsid w:val="00DA1D80"/>
    <w:rsid w:val="00DA2046"/>
    <w:rsid w:val="00DA2185"/>
    <w:rsid w:val="00DA23D2"/>
    <w:rsid w:val="00DA2934"/>
    <w:rsid w:val="00DA29C4"/>
    <w:rsid w:val="00DA29E2"/>
    <w:rsid w:val="00DA2D90"/>
    <w:rsid w:val="00DA30B6"/>
    <w:rsid w:val="00DA369A"/>
    <w:rsid w:val="00DA3A26"/>
    <w:rsid w:val="00DA3B43"/>
    <w:rsid w:val="00DA3D97"/>
    <w:rsid w:val="00DA3DD1"/>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AB2"/>
    <w:rsid w:val="00DA7BC7"/>
    <w:rsid w:val="00DA7E4C"/>
    <w:rsid w:val="00DA7EC1"/>
    <w:rsid w:val="00DB0564"/>
    <w:rsid w:val="00DB09FD"/>
    <w:rsid w:val="00DB0D5D"/>
    <w:rsid w:val="00DB0D7C"/>
    <w:rsid w:val="00DB118D"/>
    <w:rsid w:val="00DB1539"/>
    <w:rsid w:val="00DB1A73"/>
    <w:rsid w:val="00DB1F98"/>
    <w:rsid w:val="00DB2557"/>
    <w:rsid w:val="00DB266F"/>
    <w:rsid w:val="00DB27E1"/>
    <w:rsid w:val="00DB2C4F"/>
    <w:rsid w:val="00DB2CDC"/>
    <w:rsid w:val="00DB2CF9"/>
    <w:rsid w:val="00DB2F94"/>
    <w:rsid w:val="00DB2FDC"/>
    <w:rsid w:val="00DB322E"/>
    <w:rsid w:val="00DB3336"/>
    <w:rsid w:val="00DB35C7"/>
    <w:rsid w:val="00DB3719"/>
    <w:rsid w:val="00DB39DE"/>
    <w:rsid w:val="00DB3D0B"/>
    <w:rsid w:val="00DB3D52"/>
    <w:rsid w:val="00DB3F20"/>
    <w:rsid w:val="00DB40AD"/>
    <w:rsid w:val="00DB42C3"/>
    <w:rsid w:val="00DB4322"/>
    <w:rsid w:val="00DB452C"/>
    <w:rsid w:val="00DB4F9D"/>
    <w:rsid w:val="00DB5010"/>
    <w:rsid w:val="00DB54CE"/>
    <w:rsid w:val="00DB5799"/>
    <w:rsid w:val="00DB59B3"/>
    <w:rsid w:val="00DB5A16"/>
    <w:rsid w:val="00DB5A21"/>
    <w:rsid w:val="00DB5DEB"/>
    <w:rsid w:val="00DB5EE5"/>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DBA"/>
    <w:rsid w:val="00DC5E7A"/>
    <w:rsid w:val="00DC6035"/>
    <w:rsid w:val="00DC6429"/>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801"/>
    <w:rsid w:val="00DD2942"/>
    <w:rsid w:val="00DD2DD7"/>
    <w:rsid w:val="00DD2FE5"/>
    <w:rsid w:val="00DD32DF"/>
    <w:rsid w:val="00DD3401"/>
    <w:rsid w:val="00DD3430"/>
    <w:rsid w:val="00DD3480"/>
    <w:rsid w:val="00DD3565"/>
    <w:rsid w:val="00DD3A46"/>
    <w:rsid w:val="00DD3B96"/>
    <w:rsid w:val="00DD3F49"/>
    <w:rsid w:val="00DD41A5"/>
    <w:rsid w:val="00DD48A4"/>
    <w:rsid w:val="00DD49D3"/>
    <w:rsid w:val="00DD50C9"/>
    <w:rsid w:val="00DD5401"/>
    <w:rsid w:val="00DD59AB"/>
    <w:rsid w:val="00DD5E0E"/>
    <w:rsid w:val="00DD5FFE"/>
    <w:rsid w:val="00DD6396"/>
    <w:rsid w:val="00DD6627"/>
    <w:rsid w:val="00DD6B32"/>
    <w:rsid w:val="00DD6C4B"/>
    <w:rsid w:val="00DD6C70"/>
    <w:rsid w:val="00DD6DA2"/>
    <w:rsid w:val="00DD6FCE"/>
    <w:rsid w:val="00DD761C"/>
    <w:rsid w:val="00DD76F5"/>
    <w:rsid w:val="00DD78FC"/>
    <w:rsid w:val="00DE0171"/>
    <w:rsid w:val="00DE0333"/>
    <w:rsid w:val="00DE0521"/>
    <w:rsid w:val="00DE0558"/>
    <w:rsid w:val="00DE067E"/>
    <w:rsid w:val="00DE088E"/>
    <w:rsid w:val="00DE10D2"/>
    <w:rsid w:val="00DE123B"/>
    <w:rsid w:val="00DE128B"/>
    <w:rsid w:val="00DE14DB"/>
    <w:rsid w:val="00DE15CE"/>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FDA"/>
    <w:rsid w:val="00DE61AA"/>
    <w:rsid w:val="00DE6DFA"/>
    <w:rsid w:val="00DE73DC"/>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D4"/>
    <w:rsid w:val="00DF3125"/>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CD3"/>
    <w:rsid w:val="00DF4D4C"/>
    <w:rsid w:val="00DF4DEA"/>
    <w:rsid w:val="00DF4E8F"/>
    <w:rsid w:val="00DF4F19"/>
    <w:rsid w:val="00DF5002"/>
    <w:rsid w:val="00DF5270"/>
    <w:rsid w:val="00DF5B4C"/>
    <w:rsid w:val="00DF5C89"/>
    <w:rsid w:val="00DF6014"/>
    <w:rsid w:val="00DF60F2"/>
    <w:rsid w:val="00DF624A"/>
    <w:rsid w:val="00DF6531"/>
    <w:rsid w:val="00DF658E"/>
    <w:rsid w:val="00DF6824"/>
    <w:rsid w:val="00DF69A9"/>
    <w:rsid w:val="00DF6A83"/>
    <w:rsid w:val="00DF6D26"/>
    <w:rsid w:val="00DF6E6B"/>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9EA"/>
    <w:rsid w:val="00E01A5C"/>
    <w:rsid w:val="00E01B10"/>
    <w:rsid w:val="00E01D06"/>
    <w:rsid w:val="00E02318"/>
    <w:rsid w:val="00E02630"/>
    <w:rsid w:val="00E028E6"/>
    <w:rsid w:val="00E02C20"/>
    <w:rsid w:val="00E02EB4"/>
    <w:rsid w:val="00E0324B"/>
    <w:rsid w:val="00E0345F"/>
    <w:rsid w:val="00E03B1D"/>
    <w:rsid w:val="00E03BEA"/>
    <w:rsid w:val="00E0401E"/>
    <w:rsid w:val="00E046C1"/>
    <w:rsid w:val="00E048DD"/>
    <w:rsid w:val="00E049EC"/>
    <w:rsid w:val="00E05795"/>
    <w:rsid w:val="00E0590D"/>
    <w:rsid w:val="00E05A43"/>
    <w:rsid w:val="00E05A94"/>
    <w:rsid w:val="00E05FC4"/>
    <w:rsid w:val="00E062EF"/>
    <w:rsid w:val="00E06649"/>
    <w:rsid w:val="00E06977"/>
    <w:rsid w:val="00E06A62"/>
    <w:rsid w:val="00E06AF4"/>
    <w:rsid w:val="00E06DE2"/>
    <w:rsid w:val="00E06F6A"/>
    <w:rsid w:val="00E073C8"/>
    <w:rsid w:val="00E07686"/>
    <w:rsid w:val="00E07A40"/>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4A1"/>
    <w:rsid w:val="00E15AC5"/>
    <w:rsid w:val="00E15ED2"/>
    <w:rsid w:val="00E16251"/>
    <w:rsid w:val="00E164E8"/>
    <w:rsid w:val="00E1654E"/>
    <w:rsid w:val="00E16733"/>
    <w:rsid w:val="00E167D4"/>
    <w:rsid w:val="00E16881"/>
    <w:rsid w:val="00E168E5"/>
    <w:rsid w:val="00E16DA5"/>
    <w:rsid w:val="00E16E7F"/>
    <w:rsid w:val="00E170A7"/>
    <w:rsid w:val="00E172D5"/>
    <w:rsid w:val="00E175FF"/>
    <w:rsid w:val="00E17824"/>
    <w:rsid w:val="00E17C3F"/>
    <w:rsid w:val="00E17CFB"/>
    <w:rsid w:val="00E200EF"/>
    <w:rsid w:val="00E20171"/>
    <w:rsid w:val="00E201E3"/>
    <w:rsid w:val="00E20548"/>
    <w:rsid w:val="00E20661"/>
    <w:rsid w:val="00E20770"/>
    <w:rsid w:val="00E20855"/>
    <w:rsid w:val="00E20862"/>
    <w:rsid w:val="00E209A4"/>
    <w:rsid w:val="00E20AD1"/>
    <w:rsid w:val="00E20B6F"/>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642"/>
    <w:rsid w:val="00E368A4"/>
    <w:rsid w:val="00E36AED"/>
    <w:rsid w:val="00E36D75"/>
    <w:rsid w:val="00E3728F"/>
    <w:rsid w:val="00E377BF"/>
    <w:rsid w:val="00E37C25"/>
    <w:rsid w:val="00E40362"/>
    <w:rsid w:val="00E40476"/>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C9"/>
    <w:rsid w:val="00E4720B"/>
    <w:rsid w:val="00E47D5F"/>
    <w:rsid w:val="00E47D96"/>
    <w:rsid w:val="00E5018D"/>
    <w:rsid w:val="00E503BE"/>
    <w:rsid w:val="00E508D6"/>
    <w:rsid w:val="00E50DDF"/>
    <w:rsid w:val="00E515A3"/>
    <w:rsid w:val="00E51914"/>
    <w:rsid w:val="00E51C4D"/>
    <w:rsid w:val="00E51E23"/>
    <w:rsid w:val="00E52012"/>
    <w:rsid w:val="00E521FF"/>
    <w:rsid w:val="00E523F3"/>
    <w:rsid w:val="00E527BF"/>
    <w:rsid w:val="00E52824"/>
    <w:rsid w:val="00E52EF9"/>
    <w:rsid w:val="00E52F76"/>
    <w:rsid w:val="00E5315C"/>
    <w:rsid w:val="00E533F7"/>
    <w:rsid w:val="00E534EA"/>
    <w:rsid w:val="00E5350D"/>
    <w:rsid w:val="00E538E0"/>
    <w:rsid w:val="00E5423F"/>
    <w:rsid w:val="00E547DF"/>
    <w:rsid w:val="00E54D33"/>
    <w:rsid w:val="00E55133"/>
    <w:rsid w:val="00E553B6"/>
    <w:rsid w:val="00E55809"/>
    <w:rsid w:val="00E55D6F"/>
    <w:rsid w:val="00E55F56"/>
    <w:rsid w:val="00E55FE2"/>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382"/>
    <w:rsid w:val="00E67631"/>
    <w:rsid w:val="00E67B23"/>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E6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1EC"/>
    <w:rsid w:val="00E904E5"/>
    <w:rsid w:val="00E908C3"/>
    <w:rsid w:val="00E909C9"/>
    <w:rsid w:val="00E90B30"/>
    <w:rsid w:val="00E90FDD"/>
    <w:rsid w:val="00E91139"/>
    <w:rsid w:val="00E9156B"/>
    <w:rsid w:val="00E915E1"/>
    <w:rsid w:val="00E919F0"/>
    <w:rsid w:val="00E91BF2"/>
    <w:rsid w:val="00E91CD5"/>
    <w:rsid w:val="00E91DDE"/>
    <w:rsid w:val="00E91E61"/>
    <w:rsid w:val="00E920B8"/>
    <w:rsid w:val="00E924C7"/>
    <w:rsid w:val="00E9281F"/>
    <w:rsid w:val="00E92AF6"/>
    <w:rsid w:val="00E92F0A"/>
    <w:rsid w:val="00E93168"/>
    <w:rsid w:val="00E93402"/>
    <w:rsid w:val="00E9346A"/>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86C"/>
    <w:rsid w:val="00E959A9"/>
    <w:rsid w:val="00E959DD"/>
    <w:rsid w:val="00E95A33"/>
    <w:rsid w:val="00E95A9A"/>
    <w:rsid w:val="00E95F20"/>
    <w:rsid w:val="00E9627E"/>
    <w:rsid w:val="00E96987"/>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41D"/>
    <w:rsid w:val="00EA1B4A"/>
    <w:rsid w:val="00EA1CC1"/>
    <w:rsid w:val="00EA1D3C"/>
    <w:rsid w:val="00EA2271"/>
    <w:rsid w:val="00EA2585"/>
    <w:rsid w:val="00EA2598"/>
    <w:rsid w:val="00EA25E5"/>
    <w:rsid w:val="00EA2730"/>
    <w:rsid w:val="00EA2E6D"/>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734"/>
    <w:rsid w:val="00EC4981"/>
    <w:rsid w:val="00EC4D77"/>
    <w:rsid w:val="00EC4D7B"/>
    <w:rsid w:val="00EC4E2E"/>
    <w:rsid w:val="00EC555C"/>
    <w:rsid w:val="00EC60A1"/>
    <w:rsid w:val="00EC614D"/>
    <w:rsid w:val="00EC6337"/>
    <w:rsid w:val="00EC66AC"/>
    <w:rsid w:val="00EC68D1"/>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B7D"/>
    <w:rsid w:val="00ED3DA3"/>
    <w:rsid w:val="00ED3F70"/>
    <w:rsid w:val="00ED3F77"/>
    <w:rsid w:val="00ED40CC"/>
    <w:rsid w:val="00ED42B8"/>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235"/>
    <w:rsid w:val="00EE24B7"/>
    <w:rsid w:val="00EE286B"/>
    <w:rsid w:val="00EE2AAB"/>
    <w:rsid w:val="00EE2B13"/>
    <w:rsid w:val="00EE2DE2"/>
    <w:rsid w:val="00EE3162"/>
    <w:rsid w:val="00EE3196"/>
    <w:rsid w:val="00EE3203"/>
    <w:rsid w:val="00EE3318"/>
    <w:rsid w:val="00EE33A6"/>
    <w:rsid w:val="00EE3615"/>
    <w:rsid w:val="00EE3DCB"/>
    <w:rsid w:val="00EE417D"/>
    <w:rsid w:val="00EE4825"/>
    <w:rsid w:val="00EE5112"/>
    <w:rsid w:val="00EE539F"/>
    <w:rsid w:val="00EE54FD"/>
    <w:rsid w:val="00EE5617"/>
    <w:rsid w:val="00EE62B4"/>
    <w:rsid w:val="00EE636D"/>
    <w:rsid w:val="00EE66B1"/>
    <w:rsid w:val="00EE6964"/>
    <w:rsid w:val="00EE70E2"/>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C79"/>
    <w:rsid w:val="00EF4D41"/>
    <w:rsid w:val="00EF4F32"/>
    <w:rsid w:val="00EF5326"/>
    <w:rsid w:val="00EF57F7"/>
    <w:rsid w:val="00EF5861"/>
    <w:rsid w:val="00EF5DAF"/>
    <w:rsid w:val="00EF61C2"/>
    <w:rsid w:val="00EF62A3"/>
    <w:rsid w:val="00EF6569"/>
    <w:rsid w:val="00EF6C90"/>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571"/>
    <w:rsid w:val="00F0197D"/>
    <w:rsid w:val="00F01A58"/>
    <w:rsid w:val="00F01D96"/>
    <w:rsid w:val="00F021B1"/>
    <w:rsid w:val="00F023A1"/>
    <w:rsid w:val="00F026AE"/>
    <w:rsid w:val="00F027FF"/>
    <w:rsid w:val="00F02A76"/>
    <w:rsid w:val="00F02B5B"/>
    <w:rsid w:val="00F02F5D"/>
    <w:rsid w:val="00F0301D"/>
    <w:rsid w:val="00F032DF"/>
    <w:rsid w:val="00F033F4"/>
    <w:rsid w:val="00F0372A"/>
    <w:rsid w:val="00F037EF"/>
    <w:rsid w:val="00F0388F"/>
    <w:rsid w:val="00F03891"/>
    <w:rsid w:val="00F0392B"/>
    <w:rsid w:val="00F046FD"/>
    <w:rsid w:val="00F0497A"/>
    <w:rsid w:val="00F04D51"/>
    <w:rsid w:val="00F05724"/>
    <w:rsid w:val="00F05EED"/>
    <w:rsid w:val="00F0644A"/>
    <w:rsid w:val="00F06EDD"/>
    <w:rsid w:val="00F06F02"/>
    <w:rsid w:val="00F07981"/>
    <w:rsid w:val="00F07A95"/>
    <w:rsid w:val="00F101FA"/>
    <w:rsid w:val="00F10437"/>
    <w:rsid w:val="00F10465"/>
    <w:rsid w:val="00F10864"/>
    <w:rsid w:val="00F1088D"/>
    <w:rsid w:val="00F108E6"/>
    <w:rsid w:val="00F10E93"/>
    <w:rsid w:val="00F11475"/>
    <w:rsid w:val="00F1158D"/>
    <w:rsid w:val="00F1165E"/>
    <w:rsid w:val="00F11CF5"/>
    <w:rsid w:val="00F128D1"/>
    <w:rsid w:val="00F12B3D"/>
    <w:rsid w:val="00F12F2E"/>
    <w:rsid w:val="00F131B6"/>
    <w:rsid w:val="00F13242"/>
    <w:rsid w:val="00F132C2"/>
    <w:rsid w:val="00F13423"/>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DEA"/>
    <w:rsid w:val="00F32F0E"/>
    <w:rsid w:val="00F32F3E"/>
    <w:rsid w:val="00F3333E"/>
    <w:rsid w:val="00F335C9"/>
    <w:rsid w:val="00F3383E"/>
    <w:rsid w:val="00F34286"/>
    <w:rsid w:val="00F342E5"/>
    <w:rsid w:val="00F3451B"/>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C5E"/>
    <w:rsid w:val="00F41D1F"/>
    <w:rsid w:val="00F42910"/>
    <w:rsid w:val="00F42C2B"/>
    <w:rsid w:val="00F435BA"/>
    <w:rsid w:val="00F441F0"/>
    <w:rsid w:val="00F442A4"/>
    <w:rsid w:val="00F44833"/>
    <w:rsid w:val="00F45B82"/>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50020"/>
    <w:rsid w:val="00F50671"/>
    <w:rsid w:val="00F50849"/>
    <w:rsid w:val="00F50F34"/>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16C"/>
    <w:rsid w:val="00F553D1"/>
    <w:rsid w:val="00F555CA"/>
    <w:rsid w:val="00F556CD"/>
    <w:rsid w:val="00F558E3"/>
    <w:rsid w:val="00F5598D"/>
    <w:rsid w:val="00F55AC5"/>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BC"/>
    <w:rsid w:val="00F66AF7"/>
    <w:rsid w:val="00F66BFB"/>
    <w:rsid w:val="00F66D3D"/>
    <w:rsid w:val="00F67011"/>
    <w:rsid w:val="00F672EB"/>
    <w:rsid w:val="00F6753C"/>
    <w:rsid w:val="00F6756A"/>
    <w:rsid w:val="00F6762E"/>
    <w:rsid w:val="00F67906"/>
    <w:rsid w:val="00F67A85"/>
    <w:rsid w:val="00F67D0D"/>
    <w:rsid w:val="00F709D0"/>
    <w:rsid w:val="00F71026"/>
    <w:rsid w:val="00F71042"/>
    <w:rsid w:val="00F710A0"/>
    <w:rsid w:val="00F710D9"/>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85D"/>
    <w:rsid w:val="00F73F43"/>
    <w:rsid w:val="00F74357"/>
    <w:rsid w:val="00F74664"/>
    <w:rsid w:val="00F74791"/>
    <w:rsid w:val="00F747FD"/>
    <w:rsid w:val="00F748C9"/>
    <w:rsid w:val="00F74A7A"/>
    <w:rsid w:val="00F74BD4"/>
    <w:rsid w:val="00F75C0B"/>
    <w:rsid w:val="00F75EE9"/>
    <w:rsid w:val="00F763DF"/>
    <w:rsid w:val="00F76C92"/>
    <w:rsid w:val="00F77028"/>
    <w:rsid w:val="00F770B8"/>
    <w:rsid w:val="00F77795"/>
    <w:rsid w:val="00F7792A"/>
    <w:rsid w:val="00F77AF5"/>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DD6"/>
    <w:rsid w:val="00F81E0E"/>
    <w:rsid w:val="00F81F25"/>
    <w:rsid w:val="00F8212A"/>
    <w:rsid w:val="00F82272"/>
    <w:rsid w:val="00F82402"/>
    <w:rsid w:val="00F8258C"/>
    <w:rsid w:val="00F825FF"/>
    <w:rsid w:val="00F82760"/>
    <w:rsid w:val="00F82A7D"/>
    <w:rsid w:val="00F82D8E"/>
    <w:rsid w:val="00F832C3"/>
    <w:rsid w:val="00F832DB"/>
    <w:rsid w:val="00F83301"/>
    <w:rsid w:val="00F837DD"/>
    <w:rsid w:val="00F83A07"/>
    <w:rsid w:val="00F83BC2"/>
    <w:rsid w:val="00F83F9D"/>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75D"/>
    <w:rsid w:val="00F91906"/>
    <w:rsid w:val="00F91932"/>
    <w:rsid w:val="00F91CA2"/>
    <w:rsid w:val="00F91DAC"/>
    <w:rsid w:val="00F91E5C"/>
    <w:rsid w:val="00F92174"/>
    <w:rsid w:val="00F923DB"/>
    <w:rsid w:val="00F92503"/>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4131"/>
    <w:rsid w:val="00FA4B6F"/>
    <w:rsid w:val="00FA4EDE"/>
    <w:rsid w:val="00FA50E8"/>
    <w:rsid w:val="00FA51EF"/>
    <w:rsid w:val="00FA526F"/>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6B67"/>
    <w:rsid w:val="00FA6BB1"/>
    <w:rsid w:val="00FA7164"/>
    <w:rsid w:val="00FA7A20"/>
    <w:rsid w:val="00FA7AA6"/>
    <w:rsid w:val="00FA7C04"/>
    <w:rsid w:val="00FB0026"/>
    <w:rsid w:val="00FB0443"/>
    <w:rsid w:val="00FB0540"/>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5E"/>
    <w:rsid w:val="00FB3E78"/>
    <w:rsid w:val="00FB4065"/>
    <w:rsid w:val="00FB4760"/>
    <w:rsid w:val="00FB47B5"/>
    <w:rsid w:val="00FB48FB"/>
    <w:rsid w:val="00FB5201"/>
    <w:rsid w:val="00FB52FD"/>
    <w:rsid w:val="00FB57A7"/>
    <w:rsid w:val="00FB5845"/>
    <w:rsid w:val="00FB5A6F"/>
    <w:rsid w:val="00FB5F38"/>
    <w:rsid w:val="00FB62F2"/>
    <w:rsid w:val="00FB67CA"/>
    <w:rsid w:val="00FB6FF9"/>
    <w:rsid w:val="00FB7284"/>
    <w:rsid w:val="00FB72CB"/>
    <w:rsid w:val="00FB739E"/>
    <w:rsid w:val="00FB73EA"/>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352"/>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4AA"/>
    <w:rsid w:val="00FD10D2"/>
    <w:rsid w:val="00FD1147"/>
    <w:rsid w:val="00FD15AB"/>
    <w:rsid w:val="00FD1926"/>
    <w:rsid w:val="00FD1ADF"/>
    <w:rsid w:val="00FD235B"/>
    <w:rsid w:val="00FD2804"/>
    <w:rsid w:val="00FD282A"/>
    <w:rsid w:val="00FD29F4"/>
    <w:rsid w:val="00FD2A71"/>
    <w:rsid w:val="00FD2D72"/>
    <w:rsid w:val="00FD3124"/>
    <w:rsid w:val="00FD3905"/>
    <w:rsid w:val="00FD3F13"/>
    <w:rsid w:val="00FD42F6"/>
    <w:rsid w:val="00FD44ED"/>
    <w:rsid w:val="00FD4CC0"/>
    <w:rsid w:val="00FD55E1"/>
    <w:rsid w:val="00FD5999"/>
    <w:rsid w:val="00FD6318"/>
    <w:rsid w:val="00FD66D0"/>
    <w:rsid w:val="00FD6A3D"/>
    <w:rsid w:val="00FD6AFF"/>
    <w:rsid w:val="00FD6D13"/>
    <w:rsid w:val="00FD6F9D"/>
    <w:rsid w:val="00FD72D9"/>
    <w:rsid w:val="00FD73AE"/>
    <w:rsid w:val="00FD7CB1"/>
    <w:rsid w:val="00FD7D41"/>
    <w:rsid w:val="00FD7D6B"/>
    <w:rsid w:val="00FE00DC"/>
    <w:rsid w:val="00FE032B"/>
    <w:rsid w:val="00FE0477"/>
    <w:rsid w:val="00FE0657"/>
    <w:rsid w:val="00FE0720"/>
    <w:rsid w:val="00FE07CE"/>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2CF"/>
    <w:rsid w:val="00FF27BE"/>
    <w:rsid w:val="00FF2A88"/>
    <w:rsid w:val="00FF2A9C"/>
    <w:rsid w:val="00FF317F"/>
    <w:rsid w:val="00FF36EC"/>
    <w:rsid w:val="00FF37C5"/>
    <w:rsid w:val="00FF3A12"/>
    <w:rsid w:val="00FF3CFC"/>
    <w:rsid w:val="00FF43AF"/>
    <w:rsid w:val="00FF48E0"/>
    <w:rsid w:val="00FF5026"/>
    <w:rsid w:val="00FF507B"/>
    <w:rsid w:val="00FF5173"/>
    <w:rsid w:val="00FF51D0"/>
    <w:rsid w:val="00FF52CC"/>
    <w:rsid w:val="00FF52E3"/>
    <w:rsid w:val="00FF5A17"/>
    <w:rsid w:val="00FF5D1A"/>
    <w:rsid w:val="00FF609A"/>
    <w:rsid w:val="00FF6ACC"/>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3A6F"/>
    <w:pPr>
      <w:overflowPunct w:val="0"/>
      <w:autoSpaceDE w:val="0"/>
      <w:autoSpaceDN w:val="0"/>
      <w:adjustRightInd w:val="0"/>
      <w:spacing w:after="180"/>
      <w:textAlignment w:val="baseline"/>
    </w:pPr>
  </w:style>
  <w:style w:type="paragraph" w:styleId="1">
    <w:name w:val="heading 1"/>
    <w:aliases w:val="H1,h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uiPriority w:val="9"/>
    <w:qFormat/>
    <w:rsid w:val="00A63872"/>
    <w:pPr>
      <w:pBdr>
        <w:top w:val="none" w:sz="0" w:space="0" w:color="auto"/>
      </w:pBdr>
      <w:spacing w:before="180"/>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3"/>
      </w:numPr>
      <w:outlineLvl w:val="5"/>
    </w:pPr>
  </w:style>
  <w:style w:type="paragraph" w:styleId="7">
    <w:name w:val="heading 7"/>
    <w:basedOn w:val="H6"/>
    <w:next w:val="a"/>
    <w:link w:val="7Char"/>
    <w:qFormat/>
    <w:rsid w:val="00A63872"/>
    <w:pPr>
      <w:numPr>
        <w:ilvl w:val="6"/>
        <w:numId w:val="3"/>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rPr>
  </w:style>
  <w:style w:type="paragraph" w:customStyle="1" w:styleId="Equation">
    <w:name w:val="Equation"/>
    <w:basedOn w:val="a"/>
    <w:next w:val="a"/>
    <w:pPr>
      <w:tabs>
        <w:tab w:val="right" w:pos="10206"/>
      </w:tabs>
      <w:spacing w:after="220"/>
      <w:ind w:left="1298"/>
    </w:pPr>
    <w:rPr>
      <w:rFonts w:ascii="Arial" w:hAnsi="Arial"/>
      <w:sz w:val="22"/>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uiPriority w:val="9"/>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ê¥¹¥È¶ÎÂä,ÁÐ³ö¶ÎÂä"/>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maintext">
    <w:name w:val="main text"/>
    <w:basedOn w:val="a"/>
    <w:link w:val="maintextChar"/>
    <w:qFormat/>
    <w:rsid w:val="00FD15AB"/>
    <w:pPr>
      <w:overflowPunct/>
      <w:autoSpaceDE/>
      <w:autoSpaceDN/>
      <w:adjustRightInd/>
      <w:spacing w:before="60" w:after="60" w:line="288" w:lineRule="auto"/>
      <w:ind w:firstLineChars="200" w:firstLine="200"/>
      <w:jc w:val="both"/>
      <w:textAlignment w:val="auto"/>
    </w:pPr>
    <w:rPr>
      <w:rFonts w:cs="바탕"/>
      <w:sz w:val="22"/>
      <w:lang w:val="en-GB" w:eastAsia="ko-KR"/>
    </w:rPr>
  </w:style>
  <w:style w:type="character" w:customStyle="1" w:styleId="maintextChar">
    <w:name w:val="main text Char"/>
    <w:link w:val="maintext"/>
    <w:qFormat/>
    <w:rsid w:val="00FD15AB"/>
    <w:rPr>
      <w:rFonts w:cs="바탕"/>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4764981">
      <w:bodyDiv w:val="1"/>
      <w:marLeft w:val="0"/>
      <w:marRight w:val="0"/>
      <w:marTop w:val="0"/>
      <w:marBottom w:val="0"/>
      <w:divBdr>
        <w:top w:val="none" w:sz="0" w:space="0" w:color="auto"/>
        <w:left w:val="none" w:sz="0" w:space="0" w:color="auto"/>
        <w:bottom w:val="none" w:sz="0" w:space="0" w:color="auto"/>
        <w:right w:val="none" w:sz="0" w:space="0" w:color="auto"/>
      </w:divBdr>
      <w:divsChild>
        <w:div w:id="1263343908">
          <w:marLeft w:val="0"/>
          <w:marRight w:val="0"/>
          <w:marTop w:val="0"/>
          <w:marBottom w:val="0"/>
          <w:divBdr>
            <w:top w:val="none" w:sz="0" w:space="0" w:color="auto"/>
            <w:left w:val="none" w:sz="0" w:space="0" w:color="auto"/>
            <w:bottom w:val="none" w:sz="0" w:space="0" w:color="auto"/>
            <w:right w:val="none" w:sz="0" w:space="0" w:color="auto"/>
          </w:divBdr>
          <w:divsChild>
            <w:div w:id="2122645616">
              <w:marLeft w:val="0"/>
              <w:marRight w:val="0"/>
              <w:marTop w:val="0"/>
              <w:marBottom w:val="0"/>
              <w:divBdr>
                <w:top w:val="none" w:sz="0" w:space="0" w:color="auto"/>
                <w:left w:val="none" w:sz="0" w:space="0" w:color="auto"/>
                <w:bottom w:val="none" w:sz="0" w:space="0" w:color="auto"/>
                <w:right w:val="none" w:sz="0" w:space="0" w:color="auto"/>
              </w:divBdr>
              <w:divsChild>
                <w:div w:id="754127603">
                  <w:marLeft w:val="0"/>
                  <w:marRight w:val="0"/>
                  <w:marTop w:val="0"/>
                  <w:marBottom w:val="0"/>
                  <w:divBdr>
                    <w:top w:val="none" w:sz="0" w:space="0" w:color="auto"/>
                    <w:left w:val="none" w:sz="0" w:space="0" w:color="auto"/>
                    <w:bottom w:val="none" w:sz="0" w:space="0" w:color="auto"/>
                    <w:right w:val="none" w:sz="0" w:space="0" w:color="auto"/>
                  </w:divBdr>
                  <w:divsChild>
                    <w:div w:id="1013459458">
                      <w:marLeft w:val="0"/>
                      <w:marRight w:val="0"/>
                      <w:marTop w:val="0"/>
                      <w:marBottom w:val="0"/>
                      <w:divBdr>
                        <w:top w:val="none" w:sz="0" w:space="0" w:color="auto"/>
                        <w:left w:val="none" w:sz="0" w:space="0" w:color="auto"/>
                        <w:bottom w:val="none" w:sz="0" w:space="0" w:color="auto"/>
                        <w:right w:val="none" w:sz="0" w:space="0" w:color="auto"/>
                      </w:divBdr>
                      <w:divsChild>
                        <w:div w:id="552928181">
                          <w:marLeft w:val="0"/>
                          <w:marRight w:val="0"/>
                          <w:marTop w:val="0"/>
                          <w:marBottom w:val="0"/>
                          <w:divBdr>
                            <w:top w:val="none" w:sz="0" w:space="0" w:color="auto"/>
                            <w:left w:val="none" w:sz="0" w:space="0" w:color="auto"/>
                            <w:bottom w:val="none" w:sz="0" w:space="0" w:color="auto"/>
                            <w:right w:val="none" w:sz="0" w:space="0" w:color="auto"/>
                          </w:divBdr>
                          <w:divsChild>
                            <w:div w:id="38911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631085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54080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7177624">
      <w:bodyDiv w:val="1"/>
      <w:marLeft w:val="0"/>
      <w:marRight w:val="0"/>
      <w:marTop w:val="0"/>
      <w:marBottom w:val="0"/>
      <w:divBdr>
        <w:top w:val="none" w:sz="0" w:space="0" w:color="auto"/>
        <w:left w:val="none" w:sz="0" w:space="0" w:color="auto"/>
        <w:bottom w:val="none" w:sz="0" w:space="0" w:color="auto"/>
        <w:right w:val="none" w:sz="0" w:space="0" w:color="auto"/>
      </w:divBdr>
      <w:divsChild>
        <w:div w:id="446240422">
          <w:marLeft w:val="533"/>
          <w:marRight w:val="0"/>
          <w:marTop w:val="5"/>
          <w:marBottom w:val="0"/>
          <w:divBdr>
            <w:top w:val="none" w:sz="0" w:space="0" w:color="auto"/>
            <w:left w:val="none" w:sz="0" w:space="0" w:color="auto"/>
            <w:bottom w:val="none" w:sz="0" w:space="0" w:color="auto"/>
            <w:right w:val="none" w:sz="0" w:space="0" w:color="auto"/>
          </w:divBdr>
        </w:div>
        <w:div w:id="1153637709">
          <w:marLeft w:val="1166"/>
          <w:marRight w:val="0"/>
          <w:marTop w:val="5"/>
          <w:marBottom w:val="0"/>
          <w:divBdr>
            <w:top w:val="none" w:sz="0" w:space="0" w:color="auto"/>
            <w:left w:val="none" w:sz="0" w:space="0" w:color="auto"/>
            <w:bottom w:val="none" w:sz="0" w:space="0" w:color="auto"/>
            <w:right w:val="none" w:sz="0" w:space="0" w:color="auto"/>
          </w:divBdr>
        </w:div>
      </w:divsChild>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414895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013092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732594">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9923245">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2896729">
      <w:bodyDiv w:val="1"/>
      <w:marLeft w:val="0"/>
      <w:marRight w:val="0"/>
      <w:marTop w:val="0"/>
      <w:marBottom w:val="0"/>
      <w:divBdr>
        <w:top w:val="none" w:sz="0" w:space="0" w:color="auto"/>
        <w:left w:val="none" w:sz="0" w:space="0" w:color="auto"/>
        <w:bottom w:val="none" w:sz="0" w:space="0" w:color="auto"/>
        <w:right w:val="none" w:sz="0" w:space="0" w:color="auto"/>
      </w:divBdr>
      <w:divsChild>
        <w:div w:id="1423835992">
          <w:marLeft w:val="533"/>
          <w:marRight w:val="0"/>
          <w:marTop w:val="5"/>
          <w:marBottom w:val="0"/>
          <w:divBdr>
            <w:top w:val="none" w:sz="0" w:space="0" w:color="auto"/>
            <w:left w:val="none" w:sz="0" w:space="0" w:color="auto"/>
            <w:bottom w:val="none" w:sz="0" w:space="0" w:color="auto"/>
            <w:right w:val="none" w:sz="0" w:space="0" w:color="auto"/>
          </w:divBdr>
        </w:div>
        <w:div w:id="49042388">
          <w:marLeft w:val="533"/>
          <w:marRight w:val="0"/>
          <w:marTop w:val="5"/>
          <w:marBottom w:val="0"/>
          <w:divBdr>
            <w:top w:val="none" w:sz="0" w:space="0" w:color="auto"/>
            <w:left w:val="none" w:sz="0" w:space="0" w:color="auto"/>
            <w:bottom w:val="none" w:sz="0" w:space="0" w:color="auto"/>
            <w:right w:val="none" w:sz="0" w:space="0" w:color="auto"/>
          </w:divBdr>
        </w:div>
        <w:div w:id="417873251">
          <w:marLeft w:val="1166"/>
          <w:marRight w:val="0"/>
          <w:marTop w:val="5"/>
          <w:marBottom w:val="0"/>
          <w:divBdr>
            <w:top w:val="none" w:sz="0" w:space="0" w:color="auto"/>
            <w:left w:val="none" w:sz="0" w:space="0" w:color="auto"/>
            <w:bottom w:val="none" w:sz="0" w:space="0" w:color="auto"/>
            <w:right w:val="none" w:sz="0" w:space="0" w:color="auto"/>
          </w:divBdr>
        </w:div>
        <w:div w:id="509415383">
          <w:marLeft w:val="533"/>
          <w:marRight w:val="0"/>
          <w:marTop w:val="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79776">
      <w:bodyDiv w:val="1"/>
      <w:marLeft w:val="0"/>
      <w:marRight w:val="0"/>
      <w:marTop w:val="0"/>
      <w:marBottom w:val="0"/>
      <w:divBdr>
        <w:top w:val="none" w:sz="0" w:space="0" w:color="auto"/>
        <w:left w:val="none" w:sz="0" w:space="0" w:color="auto"/>
        <w:bottom w:val="none" w:sz="0" w:space="0" w:color="auto"/>
        <w:right w:val="none" w:sz="0" w:space="0" w:color="auto"/>
      </w:divBdr>
      <w:divsChild>
        <w:div w:id="1631665738">
          <w:marLeft w:val="533"/>
          <w:marRight w:val="0"/>
          <w:marTop w:val="5"/>
          <w:marBottom w:val="0"/>
          <w:divBdr>
            <w:top w:val="none" w:sz="0" w:space="0" w:color="auto"/>
            <w:left w:val="none" w:sz="0" w:space="0" w:color="auto"/>
            <w:bottom w:val="none" w:sz="0" w:space="0" w:color="auto"/>
            <w:right w:val="none" w:sz="0" w:space="0" w:color="auto"/>
          </w:divBdr>
        </w:div>
        <w:div w:id="1374505641">
          <w:marLeft w:val="1166"/>
          <w:marRight w:val="0"/>
          <w:marTop w:val="5"/>
          <w:marBottom w:val="0"/>
          <w:divBdr>
            <w:top w:val="none" w:sz="0" w:space="0" w:color="auto"/>
            <w:left w:val="none" w:sz="0" w:space="0" w:color="auto"/>
            <w:bottom w:val="none" w:sz="0" w:space="0" w:color="auto"/>
            <w:right w:val="none" w:sz="0" w:space="0" w:color="auto"/>
          </w:divBdr>
        </w:div>
        <w:div w:id="1822191218">
          <w:marLeft w:val="533"/>
          <w:marRight w:val="0"/>
          <w:marTop w:val="5"/>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595598">
      <w:bodyDiv w:val="1"/>
      <w:marLeft w:val="0"/>
      <w:marRight w:val="0"/>
      <w:marTop w:val="0"/>
      <w:marBottom w:val="0"/>
      <w:divBdr>
        <w:top w:val="none" w:sz="0" w:space="0" w:color="auto"/>
        <w:left w:val="none" w:sz="0" w:space="0" w:color="auto"/>
        <w:bottom w:val="none" w:sz="0" w:space="0" w:color="auto"/>
        <w:right w:val="none" w:sz="0" w:space="0" w:color="auto"/>
      </w:divBdr>
    </w:div>
    <w:div w:id="114408006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303818">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1838236">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589853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32197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01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04205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6484735">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6278767">
      <w:bodyDiv w:val="1"/>
      <w:marLeft w:val="0"/>
      <w:marRight w:val="0"/>
      <w:marTop w:val="0"/>
      <w:marBottom w:val="0"/>
      <w:divBdr>
        <w:top w:val="none" w:sz="0" w:space="0" w:color="auto"/>
        <w:left w:val="none" w:sz="0" w:space="0" w:color="auto"/>
        <w:bottom w:val="none" w:sz="0" w:space="0" w:color="auto"/>
        <w:right w:val="none" w:sz="0" w:space="0" w:color="auto"/>
      </w:divBdr>
      <w:divsChild>
        <w:div w:id="1101798095">
          <w:marLeft w:val="533"/>
          <w:marRight w:val="0"/>
          <w:marTop w:val="5"/>
          <w:marBottom w:val="0"/>
          <w:divBdr>
            <w:top w:val="none" w:sz="0" w:space="0" w:color="auto"/>
            <w:left w:val="none" w:sz="0" w:space="0" w:color="auto"/>
            <w:bottom w:val="none" w:sz="0" w:space="0" w:color="auto"/>
            <w:right w:val="none" w:sz="0" w:space="0" w:color="auto"/>
          </w:divBdr>
        </w:div>
        <w:div w:id="879828199">
          <w:marLeft w:val="533"/>
          <w:marRight w:val="0"/>
          <w:marTop w:val="5"/>
          <w:marBottom w:val="0"/>
          <w:divBdr>
            <w:top w:val="none" w:sz="0" w:space="0" w:color="auto"/>
            <w:left w:val="none" w:sz="0" w:space="0" w:color="auto"/>
            <w:bottom w:val="none" w:sz="0" w:space="0" w:color="auto"/>
            <w:right w:val="none" w:sz="0" w:space="0" w:color="auto"/>
          </w:divBdr>
        </w:div>
        <w:div w:id="690422347">
          <w:marLeft w:val="533"/>
          <w:marRight w:val="0"/>
          <w:marTop w:val="5"/>
          <w:marBottom w:val="0"/>
          <w:divBdr>
            <w:top w:val="none" w:sz="0" w:space="0" w:color="auto"/>
            <w:left w:val="none" w:sz="0" w:space="0" w:color="auto"/>
            <w:bottom w:val="none" w:sz="0" w:space="0" w:color="auto"/>
            <w:right w:val="none" w:sz="0" w:space="0" w:color="auto"/>
          </w:divBdr>
        </w:div>
        <w:div w:id="238248503">
          <w:marLeft w:val="533"/>
          <w:marRight w:val="0"/>
          <w:marTop w:val="5"/>
          <w:marBottom w:val="0"/>
          <w:divBdr>
            <w:top w:val="none" w:sz="0" w:space="0" w:color="auto"/>
            <w:left w:val="none" w:sz="0" w:space="0" w:color="auto"/>
            <w:bottom w:val="none" w:sz="0" w:space="0" w:color="auto"/>
            <w:right w:val="none" w:sz="0" w:space="0" w:color="auto"/>
          </w:divBdr>
        </w:div>
        <w:div w:id="1199010851">
          <w:marLeft w:val="533"/>
          <w:marRight w:val="0"/>
          <w:marTop w:val="5"/>
          <w:marBottom w:val="0"/>
          <w:divBdr>
            <w:top w:val="none" w:sz="0" w:space="0" w:color="auto"/>
            <w:left w:val="none" w:sz="0" w:space="0" w:color="auto"/>
            <w:bottom w:val="none" w:sz="0" w:space="0" w:color="auto"/>
            <w:right w:val="none" w:sz="0" w:space="0" w:color="auto"/>
          </w:divBdr>
        </w:div>
        <w:div w:id="1400513672">
          <w:marLeft w:val="533"/>
          <w:marRight w:val="0"/>
          <w:marTop w:val="5"/>
          <w:marBottom w:val="0"/>
          <w:divBdr>
            <w:top w:val="none" w:sz="0" w:space="0" w:color="auto"/>
            <w:left w:val="none" w:sz="0" w:space="0" w:color="auto"/>
            <w:bottom w:val="none" w:sz="0" w:space="0" w:color="auto"/>
            <w:right w:val="none" w:sz="0" w:space="0" w:color="auto"/>
          </w:divBdr>
        </w:div>
      </w:divsChild>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26978294">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2D9B8-6AFC-4C9D-B79A-581B3CFCA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4</Pages>
  <Words>970</Words>
  <Characters>5530</Characters>
  <Application>Microsoft Office Word</Application>
  <DocSecurity>0</DocSecurity>
  <Lines>46</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6488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ADMIN</cp:lastModifiedBy>
  <cp:revision>39</cp:revision>
  <cp:lastPrinted>2023-08-09T11:37:00Z</cp:lastPrinted>
  <dcterms:created xsi:type="dcterms:W3CDTF">2023-08-11T02:32:00Z</dcterms:created>
  <dcterms:modified xsi:type="dcterms:W3CDTF">2024-11-08T11:09:00Z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